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24EEA9">
      <w:pPr>
        <w:pStyle w:val="2"/>
        <w:spacing w:line="360" w:lineRule="auto"/>
        <w:jc w:val="both"/>
        <w:outlineLvl w:val="0"/>
        <w:rPr>
          <w:rStyle w:val="5"/>
          <w:rFonts w:hint="eastAsia" w:ascii="仿宋_GB2312" w:hAnsi="仿宋_GB2312" w:eastAsia="仿宋_GB2312" w:cs="仿宋_GB2312"/>
          <w:sz w:val="32"/>
          <w:szCs w:val="32"/>
          <w:lang w:val="en-GB"/>
        </w:rPr>
      </w:pPr>
      <w:r>
        <w:rPr>
          <w:rStyle w:val="5"/>
          <w:rFonts w:hint="eastAsia" w:ascii="仿宋_GB2312" w:hAnsi="仿宋_GB2312" w:eastAsia="仿宋_GB2312" w:cs="仿宋_GB2312"/>
          <w:snapToGrid/>
          <w:spacing w:val="0"/>
          <w:w w:val="100"/>
          <w:sz w:val="32"/>
          <w:szCs w:val="32"/>
          <w:lang w:val="en-US" w:eastAsia="zh-CN"/>
        </w:rPr>
        <w:t>附件：</w:t>
      </w:r>
      <w:bookmarkStart w:id="0" w:name="_GoBack"/>
      <w:bookmarkEnd w:id="0"/>
      <w:r>
        <w:rPr>
          <w:rStyle w:val="5"/>
          <w:rFonts w:hint="eastAsia" w:ascii="仿宋_GB2312" w:hAnsi="仿宋_GB2312" w:eastAsia="仿宋_GB2312" w:cs="仿宋_GB2312"/>
          <w:snapToGrid/>
          <w:spacing w:val="0"/>
          <w:w w:val="100"/>
          <w:sz w:val="32"/>
          <w:szCs w:val="32"/>
          <w:lang w:val="en-GB"/>
        </w:rPr>
        <w:t>参加采购活动前三年内在经营活动中没有</w:t>
      </w:r>
      <w:r>
        <w:rPr>
          <w:rStyle w:val="5"/>
          <w:rFonts w:hint="eastAsia" w:ascii="仿宋_GB2312" w:hAnsi="仿宋_GB2312" w:eastAsia="仿宋_GB2312" w:cs="仿宋_GB2312"/>
          <w:snapToGrid/>
          <w:spacing w:val="0"/>
          <w:w w:val="100"/>
          <w:sz w:val="32"/>
          <w:szCs w:val="32"/>
          <w:lang w:val="en-US" w:eastAsia="zh-CN"/>
        </w:rPr>
        <w:t>不可接受的不良</w:t>
      </w:r>
      <w:r>
        <w:rPr>
          <w:rStyle w:val="5"/>
          <w:rFonts w:hint="eastAsia" w:ascii="仿宋_GB2312" w:hAnsi="仿宋_GB2312" w:eastAsia="仿宋_GB2312" w:cs="仿宋_GB2312"/>
          <w:snapToGrid/>
          <w:spacing w:val="0"/>
          <w:w w:val="100"/>
          <w:sz w:val="32"/>
          <w:szCs w:val="32"/>
          <w:lang w:val="en-GB"/>
        </w:rPr>
        <w:t>记录的声明</w:t>
      </w:r>
    </w:p>
    <w:p w14:paraId="0F430DC8">
      <w:pPr>
        <w:tabs>
          <w:tab w:val="left" w:pos="5580"/>
        </w:tabs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 w14:paraId="5BC281C1">
      <w:pPr>
        <w:tabs>
          <w:tab w:val="left" w:pos="5580"/>
        </w:tabs>
        <w:spacing w:line="360" w:lineRule="auto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致：</w:t>
      </w:r>
      <w:r>
        <w:rPr>
          <w:rFonts w:hint="eastAsia" w:ascii="仿宋_GB2312" w:hAnsi="仿宋_GB2312" w:eastAsia="仿宋_GB2312" w:cs="仿宋_GB2312"/>
          <w:kern w:val="0"/>
          <w:sz w:val="24"/>
          <w:lang w:val="zh-CN"/>
        </w:rPr>
        <w:t>中国大地财产保险股份有限公司</w:t>
      </w:r>
      <w:r>
        <w:rPr>
          <w:rFonts w:hint="eastAsia" w:ascii="仿宋_GB2312" w:hAnsi="仿宋_GB2312" w:eastAsia="仿宋_GB2312" w:cs="仿宋_GB2312"/>
          <w:sz w:val="24"/>
        </w:rPr>
        <w:tab/>
      </w:r>
    </w:p>
    <w:p w14:paraId="50FCCA76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我单位近三年内在经营活动中</w:t>
      </w:r>
      <w:r>
        <w:rPr>
          <w:rFonts w:hint="eastAsia" w:ascii="仿宋_GB2312" w:hAnsi="仿宋_GB2312" w:eastAsia="仿宋_GB2312" w:cs="仿宋_GB2312"/>
          <w:sz w:val="24"/>
          <w:lang w:val="en-US" w:eastAsia="zh-CN"/>
        </w:rPr>
        <w:t>没有失信被执行、重大税收违法失信、政府采购严重违法失信情况</w:t>
      </w:r>
      <w:r>
        <w:rPr>
          <w:rFonts w:hint="eastAsia" w:ascii="仿宋_GB2312" w:hAnsi="仿宋_GB2312" w:eastAsia="仿宋_GB2312" w:cs="仿宋_GB2312"/>
          <w:sz w:val="24"/>
        </w:rPr>
        <w:t>，特此声明。</w:t>
      </w:r>
    </w:p>
    <w:p w14:paraId="59B15102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若采购方在本项目采购过程中发现我单位近三年内在经营活动中有</w:t>
      </w:r>
      <w:r>
        <w:rPr>
          <w:rFonts w:hint="eastAsia" w:ascii="仿宋_GB2312" w:hAnsi="仿宋_GB2312" w:eastAsia="仿宋_GB2312" w:cs="仿宋_GB2312"/>
          <w:sz w:val="24"/>
          <w:lang w:val="en-US" w:eastAsia="zh-CN"/>
        </w:rPr>
        <w:t>以上行为</w:t>
      </w:r>
      <w:r>
        <w:rPr>
          <w:rFonts w:hint="eastAsia" w:ascii="仿宋_GB2312" w:hAnsi="仿宋_GB2312" w:eastAsia="仿宋_GB2312" w:cs="仿宋_GB2312"/>
          <w:sz w:val="24"/>
        </w:rPr>
        <w:t>，我单位将无条件地退出本项目的磋商，并承担因此引起的一切后果。</w:t>
      </w:r>
    </w:p>
    <w:p w14:paraId="1387BC17">
      <w:pPr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 w14:paraId="346EC85C">
      <w:pPr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 w14:paraId="3656794C">
      <w:pPr>
        <w:autoSpaceDE w:val="0"/>
        <w:autoSpaceDN w:val="0"/>
        <w:adjustRightInd w:val="0"/>
        <w:snapToGrid w:val="0"/>
        <w:spacing w:before="25" w:after="25" w:line="360" w:lineRule="auto"/>
        <w:jc w:val="left"/>
        <w:rPr>
          <w:rFonts w:hint="eastAsia" w:ascii="仿宋_GB2312" w:hAnsi="仿宋_GB2312" w:eastAsia="仿宋_GB2312" w:cs="仿宋_GB2312"/>
          <w:sz w:val="24"/>
          <w:lang w:val="zh-CN"/>
        </w:rPr>
      </w:pPr>
      <w:r>
        <w:rPr>
          <w:rFonts w:hint="eastAsia" w:ascii="仿宋_GB2312" w:hAnsi="仿宋_GB2312" w:eastAsia="仿宋_GB2312" w:cs="仿宋_GB2312"/>
          <w:sz w:val="24"/>
          <w:lang w:val="zh-CN"/>
        </w:rPr>
        <w:t>法定代表人/单位负责人或授权代表（签字）：</w:t>
      </w:r>
    </w:p>
    <w:p w14:paraId="62341847">
      <w:pPr>
        <w:autoSpaceDE w:val="0"/>
        <w:autoSpaceDN w:val="0"/>
        <w:adjustRightInd w:val="0"/>
        <w:snapToGrid w:val="0"/>
        <w:spacing w:before="25" w:after="25" w:line="360" w:lineRule="auto"/>
        <w:jc w:val="left"/>
        <w:rPr>
          <w:rFonts w:hint="eastAsia" w:ascii="仿宋_GB2312" w:hAnsi="仿宋_GB2312" w:eastAsia="仿宋_GB2312" w:cs="仿宋_GB2312"/>
          <w:sz w:val="24"/>
          <w:lang w:val="zh-CN"/>
        </w:rPr>
      </w:pPr>
      <w:r>
        <w:rPr>
          <w:rFonts w:hint="eastAsia" w:ascii="仿宋_GB2312" w:hAnsi="仿宋_GB2312" w:eastAsia="仿宋_GB2312" w:cs="仿宋_GB2312"/>
          <w:sz w:val="24"/>
          <w:lang w:val="zh-CN"/>
        </w:rPr>
        <w:t>供应商名称</w:t>
      </w:r>
      <w:r>
        <w:rPr>
          <w:rFonts w:hint="eastAsia" w:ascii="仿宋_GB2312" w:hAnsi="仿宋_GB2312" w:eastAsia="仿宋_GB2312" w:cs="仿宋_GB2312"/>
          <w:sz w:val="24"/>
        </w:rPr>
        <w:t>（公章）</w:t>
      </w:r>
      <w:r>
        <w:rPr>
          <w:rFonts w:hint="eastAsia" w:ascii="仿宋_GB2312" w:hAnsi="仿宋_GB2312" w:eastAsia="仿宋_GB2312" w:cs="仿宋_GB2312"/>
          <w:sz w:val="24"/>
          <w:lang w:val="zh-CN"/>
        </w:rPr>
        <w:t xml:space="preserve">：         </w:t>
      </w:r>
    </w:p>
    <w:p w14:paraId="71B6DE19">
      <w:pPr>
        <w:tabs>
          <w:tab w:val="left" w:pos="456"/>
        </w:tabs>
        <w:wordWrap w:val="0"/>
        <w:snapToGrid w:val="0"/>
        <w:spacing w:line="360" w:lineRule="auto"/>
        <w:jc w:val="left"/>
        <w:rPr>
          <w:rFonts w:hint="eastAsia" w:ascii="仿宋_GB2312" w:hAnsi="仿宋_GB2312" w:eastAsia="仿宋_GB2312" w:cs="仿宋_GB2312"/>
          <w:sz w:val="24"/>
          <w:szCs w:val="20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日期：_____年______月______日  </w:t>
      </w:r>
    </w:p>
    <w:p w14:paraId="23CE5E82"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</w:rPr>
      </w:pPr>
    </w:p>
    <w:p w14:paraId="20C4D9B9">
      <w:pPr>
        <w:rPr>
          <w:rFonts w:hint="eastAsia" w:ascii="仿宋_GB2312" w:hAnsi="仿宋_GB2312" w:eastAsia="仿宋_GB2312" w:cs="仿宋_GB2312"/>
          <w:b/>
          <w:sz w:val="24"/>
          <w:szCs w:val="24"/>
        </w:rPr>
      </w:pPr>
    </w:p>
    <w:p w14:paraId="5BB6810A">
      <w:pPr>
        <w:rPr>
          <w:rFonts w:hint="eastAsia" w:ascii="仿宋_GB2312" w:hAnsi="仿宋_GB2312" w:eastAsia="仿宋_GB2312" w:cs="仿宋_GB2312"/>
          <w:b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sz w:val="24"/>
          <w:szCs w:val="24"/>
        </w:rPr>
        <w:t>注：请提供</w:t>
      </w:r>
      <w:r>
        <w:rPr>
          <w:rFonts w:hint="eastAsia" w:ascii="仿宋_GB2312" w:hAnsi="仿宋_GB2312" w:eastAsia="仿宋_GB2312" w:cs="仿宋_GB2312"/>
          <w:b/>
          <w:sz w:val="24"/>
          <w:szCs w:val="24"/>
          <w:lang w:eastAsia="zh-CN"/>
        </w:rPr>
        <w:t>“</w:t>
      </w: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t>中国执行信息公开网</w:t>
      </w:r>
      <w:r>
        <w:rPr>
          <w:rFonts w:hint="eastAsia" w:ascii="仿宋_GB2312" w:hAnsi="仿宋_GB2312" w:eastAsia="仿宋_GB2312" w:cs="仿宋_GB2312"/>
          <w:b/>
          <w:sz w:val="24"/>
          <w:szCs w:val="24"/>
          <w:lang w:eastAsia="zh-CN"/>
        </w:rPr>
        <w:t>”、</w:t>
      </w:r>
      <w:r>
        <w:rPr>
          <w:rFonts w:hint="eastAsia" w:ascii="仿宋_GB2312" w:hAnsi="仿宋_GB2312" w:eastAsia="仿宋_GB2312" w:cs="仿宋_GB2312"/>
          <w:b/>
          <w:sz w:val="24"/>
          <w:szCs w:val="24"/>
        </w:rPr>
        <w:t>“信用中国”、</w:t>
      </w:r>
      <w:r>
        <w:rPr>
          <w:rFonts w:hint="eastAsia" w:ascii="仿宋_GB2312" w:hAnsi="仿宋_GB2312" w:eastAsia="仿宋_GB2312" w:cs="仿宋_GB2312"/>
          <w:b/>
          <w:sz w:val="24"/>
          <w:szCs w:val="24"/>
          <w:lang w:eastAsia="zh-CN"/>
        </w:rPr>
        <w:t>“</w:t>
      </w:r>
      <w:r>
        <w:rPr>
          <w:rFonts w:hint="eastAsia" w:ascii="仿宋_GB2312" w:hAnsi="仿宋_GB2312" w:eastAsia="仿宋_GB2312" w:cs="仿宋_GB2312"/>
          <w:b/>
          <w:sz w:val="24"/>
          <w:szCs w:val="24"/>
        </w:rPr>
        <w:t>中国政府采购网</w:t>
      </w:r>
      <w:r>
        <w:rPr>
          <w:rFonts w:hint="eastAsia" w:ascii="仿宋_GB2312" w:hAnsi="仿宋_GB2312" w:eastAsia="仿宋_GB2312" w:cs="仿宋_GB2312"/>
          <w:b/>
          <w:sz w:val="24"/>
          <w:szCs w:val="24"/>
          <w:lang w:eastAsia="zh-CN"/>
        </w:rPr>
        <w:t>”</w:t>
      </w:r>
      <w:r>
        <w:rPr>
          <w:rFonts w:hint="eastAsia" w:ascii="仿宋_GB2312" w:hAnsi="仿宋_GB2312" w:eastAsia="仿宋_GB2312" w:cs="仿宋_GB2312"/>
          <w:b/>
          <w:sz w:val="24"/>
          <w:szCs w:val="24"/>
        </w:rPr>
        <w:t>的检索结果的证明材料（需附截图）。</w:t>
      </w:r>
    </w:p>
    <w:p w14:paraId="58112BE0">
      <w:pPr>
        <w:rPr>
          <w:rFonts w:hint="eastAsia" w:ascii="仿宋_GB2312" w:hAnsi="仿宋_GB2312" w:eastAsia="仿宋_GB2312" w:cs="仿宋_GB2312"/>
          <w:b/>
          <w:sz w:val="24"/>
          <w:szCs w:val="24"/>
        </w:rPr>
      </w:pPr>
    </w:p>
    <w:p w14:paraId="32CF601E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t>“</w:t>
      </w:r>
      <w:r>
        <w:rPr>
          <w:rFonts w:hint="eastAsia" w:ascii="仿宋_GB2312" w:hAnsi="仿宋_GB2312" w:eastAsia="仿宋_GB2312" w:cs="仿宋_GB2312"/>
          <w:b/>
          <w:bCs w:val="0"/>
          <w:i w:val="0"/>
          <w:iCs w:val="0"/>
          <w:caps w:val="0"/>
          <w:spacing w:val="0"/>
          <w:sz w:val="24"/>
          <w:szCs w:val="24"/>
          <w:shd w:val="clear"/>
        </w:rPr>
        <w:t>综合查询被执行人</w:t>
      </w: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t>”截图</w:t>
      </w:r>
    </w:p>
    <w:p w14:paraId="2052D5A9">
      <w:pPr>
        <w:numPr>
          <w:ilvl w:val="-1"/>
          <w:numId w:val="0"/>
        </w:numP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t>链接：</w:t>
      </w:r>
    </w:p>
    <w:p w14:paraId="781ACFD3">
      <w:pPr>
        <w:numPr>
          <w:ilvl w:val="-1"/>
          <w:numId w:val="0"/>
        </w:numPr>
        <w:rPr>
          <w:rFonts w:hint="eastAsia" w:ascii="仿宋_GB2312" w:hAnsi="仿宋_GB2312" w:eastAsia="仿宋_GB2312" w:cs="仿宋_GB2312"/>
          <w:b/>
          <w:sz w:val="24"/>
          <w:szCs w:val="24"/>
        </w:rPr>
      </w:pPr>
      <w:r>
        <w:rPr>
          <w:rFonts w:hint="default" w:ascii="仿宋_GB2312" w:hAnsi="仿宋_GB2312" w:eastAsia="仿宋_GB2312" w:cs="仿宋_GB2312"/>
          <w:b/>
          <w:sz w:val="24"/>
          <w:szCs w:val="24"/>
          <w:lang w:val="en-US" w:eastAsia="zh-CN"/>
        </w:rPr>
        <w:fldChar w:fldCharType="begin"/>
      </w:r>
      <w:r>
        <w:rPr>
          <w:rFonts w:hint="default" w:ascii="仿宋_GB2312" w:hAnsi="仿宋_GB2312" w:eastAsia="仿宋_GB2312" w:cs="仿宋_GB2312"/>
          <w:b/>
          <w:sz w:val="24"/>
          <w:szCs w:val="24"/>
          <w:lang w:val="en-US" w:eastAsia="zh-CN"/>
        </w:rPr>
        <w:instrText xml:space="preserve"> HYPERLINK "https://zxgk.court.gov.cn/zhzxgk/" </w:instrText>
      </w:r>
      <w:r>
        <w:rPr>
          <w:rFonts w:hint="default" w:ascii="仿宋_GB2312" w:hAnsi="仿宋_GB2312" w:eastAsia="仿宋_GB2312" w:cs="仿宋_GB2312"/>
          <w:b/>
          <w:sz w:val="24"/>
          <w:szCs w:val="24"/>
          <w:lang w:val="en-US" w:eastAsia="zh-CN"/>
        </w:rPr>
        <w:fldChar w:fldCharType="separate"/>
      </w:r>
      <w:r>
        <w:rPr>
          <w:rStyle w:val="6"/>
          <w:rFonts w:hint="default" w:ascii="仿宋_GB2312" w:hAnsi="仿宋_GB2312" w:eastAsia="仿宋_GB2312" w:cs="仿宋_GB2312"/>
          <w:b/>
          <w:sz w:val="24"/>
          <w:szCs w:val="24"/>
          <w:lang w:val="en-US" w:eastAsia="zh-CN"/>
        </w:rPr>
        <w:t>https://zxgk.court.gov.cn/zhzxgk/</w:t>
      </w:r>
      <w:r>
        <w:rPr>
          <w:rFonts w:hint="default" w:ascii="仿宋_GB2312" w:hAnsi="仿宋_GB2312" w:eastAsia="仿宋_GB2312" w:cs="仿宋_GB2312"/>
          <w:b/>
          <w:sz w:val="24"/>
          <w:szCs w:val="24"/>
          <w:lang w:val="en-US" w:eastAsia="zh-CN"/>
        </w:rPr>
        <w:fldChar w:fldCharType="end"/>
      </w:r>
    </w:p>
    <w:p w14:paraId="737E5EAF">
      <w:pPr>
        <w:rPr>
          <w:rFonts w:hint="eastAsia" w:ascii="仿宋_GB2312" w:hAnsi="仿宋_GB2312" w:eastAsia="仿宋_GB2312" w:cs="仿宋_GB2312"/>
          <w:b/>
          <w:sz w:val="24"/>
          <w:szCs w:val="24"/>
        </w:rPr>
      </w:pPr>
    </w:p>
    <w:p w14:paraId="4379769E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t>“重大税收违法失信主体”截图</w:t>
      </w:r>
    </w:p>
    <w:p w14:paraId="026262C7">
      <w:pPr>
        <w:numPr>
          <w:ilvl w:val="-1"/>
          <w:numId w:val="0"/>
        </w:numP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t>链接：</w:t>
      </w:r>
    </w:p>
    <w:p w14:paraId="3E6081E2">
      <w:pPr>
        <w:numPr>
          <w:ilvl w:val="-1"/>
          <w:numId w:val="0"/>
        </w:numP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instrText xml:space="preserve"> HYPERLINK "https://www.creditchina.gov.cn/zhuanxiangchaxun/zhongdashuishouweifaanjian/" </w:instrText>
      </w: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fldChar w:fldCharType="separate"/>
      </w:r>
      <w:r>
        <w:rPr>
          <w:rStyle w:val="6"/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t>https://www.creditchina.gov.cn/zhuanxiangchaxun/zhongdashuishouweifaanjian/</w:t>
      </w:r>
      <w:r>
        <w:rPr>
          <w:rStyle w:val="6"/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fldChar w:fldCharType="end"/>
      </w:r>
    </w:p>
    <w:p w14:paraId="0DBB9FF8">
      <w:pP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</w:pPr>
    </w:p>
    <w:p w14:paraId="0D792638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t>“政府采购严重违法失信行为记录名单”截图</w:t>
      </w:r>
    </w:p>
    <w:p w14:paraId="660D3FBB">
      <w:pPr>
        <w:numPr>
          <w:ilvl w:val="-1"/>
          <w:numId w:val="0"/>
        </w:numP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t>链接：</w:t>
      </w:r>
    </w:p>
    <w:p w14:paraId="3707209E"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instrText xml:space="preserve"> HYPERLINK "https://www.creditchina.gov.cn/zhuanxiangchaxun/zhengfucaigouyanzhongweifashixinmingdan/" </w:instrText>
      </w: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fldChar w:fldCharType="separate"/>
      </w:r>
      <w:r>
        <w:rPr>
          <w:rStyle w:val="6"/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t>https://www.creditchina.gov.cn/zhuanxiangchaxun/zhengfucaigouyanzhongweifashixinmingdan/</w:t>
      </w:r>
      <w:r>
        <w:rPr>
          <w:rStyle w:val="6"/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sz w:val="24"/>
          <w:szCs w:val="24"/>
          <w:lang w:val="en-US" w:eastAsia="zh-CN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EEF4D5"/>
    <w:multiLevelType w:val="singleLevel"/>
    <w:tmpl w:val="5FEEF4D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C2A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jc w:val="left"/>
    </w:pPr>
    <w:rPr>
      <w:rFonts w:ascii="宋体" w:hAnsi="Courier New" w:cs="Courier New"/>
      <w:kern w:val="0"/>
      <w:szCs w:val="21"/>
    </w:r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Office_12.8.2.19309_F1E327BC-269C-435d-A152-05C5408002CA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2026-06-08T07:01:07Z</dcterms:created>
  <dc:creator>8001042416</dc:creator>
  <cp:lastModifiedBy>8001042416</cp:lastModifiedBy>
  <dcterms:modified xsi:type="dcterms:W3CDTF">2026-06-08T07:02:14Z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2052-12.8.2.19309</vt:lpwstr>
  </property>
  <property fmtid="{D5CDD505-2E9C-101B-9397-08002B2CF9AE}" pid="3" name="ICV">
    <vt:lpwstr>4EB13484D41241D2B788820CD95403F9_12</vt:lpwstr>
  </property>
</Properties>
</file>