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1ECA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560" w:lineRule="exact"/>
        <w:ind w:left="0" w:right="0" w:firstLine="0"/>
        <w:jc w:val="center"/>
        <w:textAlignment w:val="baseline"/>
        <w:rPr>
          <w:rStyle w:val="9"/>
          <w:rFonts w:hint="eastAsia" w:ascii="黑体" w:hAnsi="黑体" w:eastAsia="黑体" w:cs="黑体"/>
          <w:b/>
          <w:i w:val="0"/>
          <w:caps w:val="0"/>
          <w:spacing w:val="0"/>
          <w:sz w:val="32"/>
          <w:szCs w:val="32"/>
          <w:shd w:val="clear" w:color="auto" w:fill="auto"/>
          <w:vertAlign w:val="baseline"/>
        </w:rPr>
      </w:pPr>
      <w:r>
        <w:rPr>
          <w:rStyle w:val="9"/>
          <w:rFonts w:hint="eastAsia" w:ascii="黑体" w:hAnsi="黑体" w:eastAsia="黑体" w:cs="黑体"/>
          <w:b/>
          <w:i w:val="0"/>
          <w:caps w:val="0"/>
          <w:spacing w:val="0"/>
          <w:sz w:val="32"/>
          <w:szCs w:val="32"/>
          <w:shd w:val="clear" w:color="auto" w:fill="auto"/>
          <w:vertAlign w:val="baseline"/>
        </w:rPr>
        <w:t>中国大地财产保险股份有限公司</w:t>
      </w:r>
    </w:p>
    <w:p w14:paraId="69A0F9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Style w:val="9"/>
          <w:rFonts w:ascii="黑体" w:hAnsi="黑体" w:eastAsia="黑体" w:cs="黑体"/>
          <w:b/>
          <w:bCs w:val="0"/>
          <w:i w:val="0"/>
          <w:iCs w:val="0"/>
          <w:caps w:val="0"/>
          <w:color w:val="auto"/>
          <w:spacing w:val="0"/>
          <w:sz w:val="32"/>
          <w:szCs w:val="32"/>
          <w:shd w:val="clear" w:color="auto" w:fill="auto"/>
        </w:rPr>
        <w:t>关于公开征集安责险事故预防服务供应商的公告</w:t>
      </w:r>
    </w:p>
    <w:p w14:paraId="4DE50B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为贯彻落实《安全生产责任保险实施办法》（应急〔20</w:t>
      </w:r>
      <w:r>
        <w:rPr>
          <w:rFonts w:hint="eastAsia" w:ascii="仿宋" w:hAnsi="仿宋" w:eastAsia="仿宋" w:cs="仿宋"/>
          <w:i w:val="0"/>
          <w:caps w:val="0"/>
          <w:spacing w:val="0"/>
          <w:sz w:val="32"/>
          <w:szCs w:val="32"/>
          <w:shd w:val="clear" w:color="auto" w:fill="auto"/>
          <w:vertAlign w:val="baseline"/>
          <w:lang w:val="en-US" w:eastAsia="zh-CN"/>
        </w:rPr>
        <w:t>25</w:t>
      </w:r>
      <w:r>
        <w:rPr>
          <w:rFonts w:hint="eastAsia" w:ascii="仿宋" w:hAnsi="仿宋" w:eastAsia="仿宋" w:cs="仿宋"/>
          <w:i w:val="0"/>
          <w:caps w:val="0"/>
          <w:spacing w:val="0"/>
          <w:sz w:val="32"/>
          <w:szCs w:val="32"/>
          <w:shd w:val="clear" w:color="auto" w:fill="auto"/>
          <w:vertAlign w:val="baseline"/>
        </w:rPr>
        <w:t>〕</w:t>
      </w:r>
      <w:r>
        <w:rPr>
          <w:rFonts w:hint="eastAsia" w:ascii="仿宋" w:hAnsi="仿宋" w:eastAsia="仿宋" w:cs="仿宋"/>
          <w:i w:val="0"/>
          <w:caps w:val="0"/>
          <w:spacing w:val="0"/>
          <w:sz w:val="32"/>
          <w:szCs w:val="32"/>
          <w:shd w:val="clear" w:color="auto" w:fill="auto"/>
          <w:vertAlign w:val="baseline"/>
          <w:lang w:val="en-US" w:eastAsia="zh-CN"/>
        </w:rPr>
        <w:t>2</w:t>
      </w:r>
      <w:r>
        <w:rPr>
          <w:rFonts w:hint="eastAsia" w:ascii="仿宋" w:hAnsi="仿宋" w:eastAsia="仿宋" w:cs="仿宋"/>
          <w:i w:val="0"/>
          <w:caps w:val="0"/>
          <w:spacing w:val="0"/>
          <w:sz w:val="32"/>
          <w:szCs w:val="32"/>
          <w:shd w:val="clear" w:color="auto" w:fill="auto"/>
          <w:vertAlign w:val="baseline"/>
        </w:rPr>
        <w:t>7号）</w:t>
      </w:r>
      <w:r>
        <w:rPr>
          <w:rFonts w:hint="eastAsia" w:ascii="仿宋" w:hAnsi="仿宋" w:eastAsia="仿宋" w:cs="仿宋"/>
          <w:i w:val="0"/>
          <w:caps w:val="0"/>
          <w:spacing w:val="0"/>
          <w:sz w:val="32"/>
          <w:szCs w:val="32"/>
          <w:shd w:val="clear" w:color="auto" w:fill="auto"/>
          <w:vertAlign w:val="baseline"/>
          <w:lang w:val="en-US" w:eastAsia="zh-CN"/>
        </w:rPr>
        <w:t>要求</w:t>
      </w:r>
      <w:r>
        <w:rPr>
          <w:rFonts w:hint="eastAsia" w:ascii="仿宋" w:hAnsi="仿宋" w:eastAsia="仿宋" w:cs="仿宋"/>
          <w:i w:val="0"/>
          <w:caps w:val="0"/>
          <w:spacing w:val="0"/>
          <w:sz w:val="32"/>
          <w:szCs w:val="32"/>
          <w:shd w:val="clear" w:color="auto" w:fill="auto"/>
          <w:vertAlign w:val="baseline"/>
        </w:rPr>
        <w:t>，提升安责险事故预防专业化水平，现邀请资</w:t>
      </w:r>
      <w:r>
        <w:rPr>
          <w:rFonts w:hint="eastAsia" w:ascii="仿宋" w:hAnsi="仿宋" w:eastAsia="仿宋" w:cs="仿宋"/>
          <w:i w:val="0"/>
          <w:caps w:val="0"/>
          <w:spacing w:val="0"/>
          <w:sz w:val="32"/>
          <w:szCs w:val="32"/>
          <w:shd w:val="clear" w:color="auto" w:fill="auto"/>
          <w:vertAlign w:val="baseline"/>
          <w:lang w:val="en-US" w:eastAsia="zh-CN"/>
        </w:rPr>
        <w:t>质</w:t>
      </w:r>
      <w:r>
        <w:rPr>
          <w:rFonts w:hint="eastAsia" w:ascii="仿宋" w:hAnsi="仿宋" w:eastAsia="仿宋" w:cs="仿宋"/>
          <w:i w:val="0"/>
          <w:caps w:val="0"/>
          <w:spacing w:val="0"/>
          <w:sz w:val="32"/>
          <w:szCs w:val="32"/>
          <w:shd w:val="clear" w:color="auto" w:fill="auto"/>
          <w:vertAlign w:val="baseline"/>
        </w:rPr>
        <w:t>合格的供应商参与</w:t>
      </w:r>
      <w:r>
        <w:rPr>
          <w:rFonts w:hint="eastAsia" w:ascii="仿宋" w:hAnsi="仿宋" w:eastAsia="仿宋" w:cs="仿宋"/>
          <w:i w:val="0"/>
          <w:caps w:val="0"/>
          <w:spacing w:val="0"/>
          <w:sz w:val="32"/>
          <w:szCs w:val="32"/>
          <w:shd w:val="clear" w:color="auto" w:fill="auto"/>
          <w:vertAlign w:val="baseline"/>
          <w:lang w:val="en-US" w:eastAsia="zh-CN"/>
        </w:rPr>
        <w:t>安责险事故预防服务商</w:t>
      </w:r>
      <w:r>
        <w:rPr>
          <w:rFonts w:hint="eastAsia" w:ascii="仿宋" w:hAnsi="仿宋" w:eastAsia="仿宋" w:cs="仿宋"/>
          <w:i w:val="0"/>
          <w:caps w:val="0"/>
          <w:spacing w:val="0"/>
          <w:sz w:val="32"/>
          <w:szCs w:val="32"/>
          <w:shd w:val="clear" w:color="auto" w:fill="auto"/>
          <w:vertAlign w:val="baseline"/>
        </w:rPr>
        <w:t>库建设项目，有关事项公告如下：</w:t>
      </w:r>
    </w:p>
    <w:p w14:paraId="5A0746C4">
      <w:pPr>
        <w:pStyle w:val="6"/>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baseline"/>
        <w:rPr>
          <w:rStyle w:val="9"/>
          <w:rFonts w:hint="eastAsia" w:ascii="黑体" w:hAnsi="黑体" w:eastAsia="黑体" w:cs="黑体"/>
          <w:b/>
          <w:i w:val="0"/>
          <w:caps w:val="0"/>
          <w:spacing w:val="0"/>
          <w:sz w:val="32"/>
          <w:szCs w:val="32"/>
          <w:shd w:val="clear" w:color="auto" w:fill="auto"/>
          <w:vertAlign w:val="baseline"/>
          <w:lang w:val="en-US" w:eastAsia="zh-CN"/>
        </w:rPr>
      </w:pPr>
      <w:r>
        <w:rPr>
          <w:rStyle w:val="9"/>
          <w:rFonts w:hint="eastAsia" w:ascii="黑体" w:hAnsi="黑体" w:eastAsia="黑体" w:cs="黑体"/>
          <w:b/>
          <w:i w:val="0"/>
          <w:caps w:val="0"/>
          <w:spacing w:val="0"/>
          <w:sz w:val="32"/>
          <w:szCs w:val="32"/>
          <w:shd w:val="clear" w:color="auto" w:fill="auto"/>
          <w:vertAlign w:val="baseline"/>
          <w:lang w:val="en-US" w:eastAsia="zh-CN"/>
        </w:rPr>
        <w:t>服务领域</w:t>
      </w:r>
    </w:p>
    <w:p w14:paraId="2407473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Style w:val="8"/>
          <w:rFonts w:hint="eastAsia" w:ascii="仿宋" w:hAnsi="仿宋" w:eastAsia="仿宋" w:cs="仿宋"/>
          <w:b w:val="0"/>
          <w:i w:val="0"/>
          <w:caps w:val="0"/>
          <w:spacing w:val="0"/>
          <w:sz w:val="32"/>
          <w:szCs w:val="32"/>
          <w:shd w:val="clear" w:color="auto" w:fill="auto"/>
          <w:vertAlign w:val="baseline"/>
          <w:lang w:val="en-US" w:eastAsia="zh-CN"/>
        </w:rPr>
      </w:pPr>
      <w:r>
        <w:rPr>
          <w:rStyle w:val="8"/>
          <w:rFonts w:hint="eastAsia" w:ascii="仿宋" w:hAnsi="仿宋" w:eastAsia="仿宋" w:cs="仿宋"/>
          <w:b w:val="0"/>
          <w:i w:val="0"/>
          <w:caps w:val="0"/>
          <w:spacing w:val="0"/>
          <w:sz w:val="32"/>
          <w:szCs w:val="32"/>
          <w:shd w:val="clear" w:color="auto" w:fill="auto"/>
          <w:vertAlign w:val="baseline"/>
          <w:lang w:val="en-US" w:eastAsia="zh-CN"/>
        </w:rPr>
        <w:t>服务领域</w:t>
      </w:r>
      <w:r>
        <w:rPr>
          <w:rFonts w:hint="eastAsia" w:ascii="仿宋" w:hAnsi="仿宋" w:eastAsia="仿宋" w:cs="仿宋"/>
          <w:b w:val="0"/>
          <w:i w:val="0"/>
          <w:caps w:val="0"/>
          <w:spacing w:val="0"/>
          <w:sz w:val="32"/>
          <w:szCs w:val="32"/>
          <w:shd w:val="clear" w:color="auto" w:fill="auto"/>
          <w:vertAlign w:val="baseline"/>
          <w:lang w:val="en-US" w:eastAsia="zh-CN"/>
        </w:rPr>
        <w:t>主要</w:t>
      </w:r>
      <w:r>
        <w:rPr>
          <w:rStyle w:val="8"/>
          <w:rFonts w:hint="eastAsia" w:ascii="仿宋" w:hAnsi="仿宋" w:eastAsia="仿宋" w:cs="仿宋"/>
          <w:b w:val="0"/>
          <w:i w:val="0"/>
          <w:caps w:val="0"/>
          <w:spacing w:val="0"/>
          <w:sz w:val="32"/>
          <w:szCs w:val="32"/>
          <w:shd w:val="clear" w:color="auto" w:fill="auto"/>
          <w:vertAlign w:val="baseline"/>
          <w:lang w:val="en-US" w:eastAsia="zh-CN"/>
        </w:rPr>
        <w:t>包括但不限于</w:t>
      </w:r>
      <w:r>
        <w:rPr>
          <w:rFonts w:hint="eastAsia" w:ascii="仿宋" w:hAnsi="仿宋" w:eastAsia="仿宋" w:cs="仿宋"/>
          <w:b w:val="0"/>
          <w:i w:val="0"/>
          <w:caps w:val="0"/>
          <w:spacing w:val="0"/>
          <w:sz w:val="32"/>
          <w:szCs w:val="32"/>
          <w:shd w:val="clear" w:color="auto" w:fill="auto"/>
          <w:vertAlign w:val="baseline"/>
          <w:lang w:val="en-US" w:eastAsia="zh-CN"/>
        </w:rPr>
        <w:t>矿山、危险化学品、烟花爆竹、交通运输、建筑施工、民用爆炸物品、金属冶炼和渔业生产</w:t>
      </w:r>
      <w:r>
        <w:rPr>
          <w:rStyle w:val="8"/>
          <w:rFonts w:hint="eastAsia" w:ascii="仿宋" w:hAnsi="仿宋" w:eastAsia="仿宋" w:cs="仿宋"/>
          <w:b w:val="0"/>
          <w:i w:val="0"/>
          <w:caps w:val="0"/>
          <w:spacing w:val="0"/>
          <w:sz w:val="32"/>
          <w:szCs w:val="32"/>
          <w:shd w:val="clear" w:color="auto" w:fill="auto"/>
          <w:vertAlign w:val="baseline"/>
          <w:lang w:val="en-US" w:eastAsia="zh-CN"/>
        </w:rPr>
        <w:t>等。</w:t>
      </w:r>
    </w:p>
    <w:p w14:paraId="70ACF1F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baseline"/>
        <w:rPr>
          <w:rFonts w:hint="eastAsia" w:ascii="仿宋" w:hAnsi="仿宋" w:eastAsia="仿宋" w:cs="仿宋"/>
          <w:b/>
          <w:i w:val="0"/>
          <w:caps w:val="0"/>
          <w:spacing w:val="0"/>
          <w:sz w:val="32"/>
          <w:szCs w:val="32"/>
          <w:shd w:val="clear" w:color="auto" w:fill="auto"/>
        </w:rPr>
      </w:pPr>
      <w:r>
        <w:rPr>
          <w:rStyle w:val="9"/>
          <w:rFonts w:hint="eastAsia" w:ascii="黑体" w:hAnsi="黑体" w:eastAsia="黑体" w:cs="黑体"/>
          <w:b/>
          <w:i w:val="0"/>
          <w:caps w:val="0"/>
          <w:spacing w:val="0"/>
          <w:sz w:val="32"/>
          <w:szCs w:val="32"/>
          <w:shd w:val="clear" w:color="auto" w:fill="auto"/>
          <w:vertAlign w:val="baseline"/>
          <w:lang w:val="en-US" w:eastAsia="zh-CN"/>
        </w:rPr>
        <w:t>二、服务</w:t>
      </w:r>
      <w:r>
        <w:rPr>
          <w:rStyle w:val="9"/>
          <w:rFonts w:hint="eastAsia" w:ascii="黑体" w:hAnsi="黑体" w:eastAsia="黑体" w:cs="黑体"/>
          <w:b/>
          <w:i w:val="0"/>
          <w:caps w:val="0"/>
          <w:spacing w:val="0"/>
          <w:sz w:val="32"/>
          <w:szCs w:val="32"/>
          <w:shd w:val="clear" w:color="auto" w:fill="auto"/>
          <w:vertAlign w:val="baseline"/>
        </w:rPr>
        <w:t>内容​</w:t>
      </w:r>
      <w:r>
        <w:rPr>
          <w:rFonts w:hint="eastAsia" w:ascii="仿宋" w:hAnsi="仿宋" w:eastAsia="仿宋" w:cs="仿宋"/>
          <w:b/>
          <w:i w:val="0"/>
          <w:caps w:val="0"/>
          <w:spacing w:val="0"/>
          <w:sz w:val="32"/>
          <w:szCs w:val="32"/>
          <w:shd w:val="clear" w:color="auto" w:fill="auto"/>
          <w:vertAlign w:val="baseline"/>
        </w:rPr>
        <w:t>​</w:t>
      </w:r>
    </w:p>
    <w:p w14:paraId="42B231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 w:hAnsi="仿宋" w:eastAsia="仿宋" w:cs="仿宋"/>
          <w:i w:val="0"/>
          <w:caps w:val="0"/>
          <w:spacing w:val="0"/>
          <w:sz w:val="32"/>
          <w:szCs w:val="32"/>
          <w:shd w:val="clear" w:color="auto" w:fill="auto"/>
        </w:rPr>
      </w:pPr>
      <w:r>
        <w:rPr>
          <w:rFonts w:hint="eastAsia" w:ascii="仿宋" w:hAnsi="仿宋" w:eastAsia="仿宋" w:cs="仿宋"/>
          <w:i w:val="0"/>
          <w:caps w:val="0"/>
          <w:spacing w:val="0"/>
          <w:sz w:val="32"/>
          <w:szCs w:val="32"/>
          <w:shd w:val="clear" w:color="auto" w:fill="auto"/>
          <w:vertAlign w:val="baseline"/>
        </w:rPr>
        <w:t>服务内容包括但不限于：</w:t>
      </w:r>
    </w:p>
    <w:p w14:paraId="7C835D6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（一）组织开展安全生产</w:t>
      </w:r>
      <w:r>
        <w:rPr>
          <w:rFonts w:hint="eastAsia" w:ascii="仿宋" w:hAnsi="仿宋" w:eastAsia="仿宋" w:cs="仿宋"/>
          <w:i w:val="0"/>
          <w:caps w:val="0"/>
          <w:spacing w:val="0"/>
          <w:sz w:val="32"/>
          <w:szCs w:val="32"/>
          <w:shd w:val="clear" w:color="auto" w:fill="auto"/>
          <w:vertAlign w:val="baseline"/>
          <w:lang w:val="en-US" w:eastAsia="zh-CN"/>
        </w:rPr>
        <w:t>宣传</w:t>
      </w:r>
      <w:r>
        <w:rPr>
          <w:rFonts w:hint="eastAsia" w:ascii="仿宋" w:hAnsi="仿宋" w:eastAsia="仿宋" w:cs="仿宋"/>
          <w:i w:val="0"/>
          <w:caps w:val="0"/>
          <w:spacing w:val="0"/>
          <w:sz w:val="32"/>
          <w:szCs w:val="32"/>
          <w:shd w:val="clear" w:color="auto" w:fill="auto"/>
          <w:vertAlign w:val="baseline"/>
        </w:rPr>
        <w:t>教育培训。制作发放安全生产宣传教育培训资料,举办安全生产宣传教育活动。</w:t>
      </w:r>
    </w:p>
    <w:p w14:paraId="05CDC8F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（二）安全风险辨识、评估和安全评价。开展安全风险辨识评估、安全评价和安全生产检测检验,提出风险防控措施建议,发布风险预警信息。</w:t>
      </w:r>
    </w:p>
    <w:p w14:paraId="0C6843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（三）生产安全</w:t>
      </w:r>
      <w:r>
        <w:rPr>
          <w:rFonts w:hint="eastAsia" w:ascii="仿宋" w:hAnsi="仿宋" w:eastAsia="仿宋" w:cs="仿宋"/>
          <w:i w:val="0"/>
          <w:caps w:val="0"/>
          <w:spacing w:val="0"/>
          <w:sz w:val="32"/>
          <w:szCs w:val="32"/>
          <w:shd w:val="clear" w:color="auto" w:fill="auto"/>
          <w:vertAlign w:val="baseline"/>
          <w:lang w:val="en-US" w:eastAsia="zh-CN"/>
        </w:rPr>
        <w:t>重大</w:t>
      </w:r>
      <w:r>
        <w:rPr>
          <w:rFonts w:hint="eastAsia" w:ascii="仿宋" w:hAnsi="仿宋" w:eastAsia="仿宋" w:cs="仿宋"/>
          <w:i w:val="0"/>
          <w:caps w:val="0"/>
          <w:spacing w:val="0"/>
          <w:sz w:val="32"/>
          <w:szCs w:val="32"/>
          <w:shd w:val="clear" w:color="auto" w:fill="auto"/>
          <w:vertAlign w:val="baseline"/>
        </w:rPr>
        <w:t>事故隐患排查。开展生产安全事故隐患排查,提出隐患治理措施与方案</w:t>
      </w:r>
      <w:r>
        <w:rPr>
          <w:rFonts w:hint="eastAsia" w:ascii="仿宋" w:hAnsi="仿宋" w:eastAsia="仿宋" w:cs="仿宋"/>
          <w:i w:val="0"/>
          <w:caps w:val="0"/>
          <w:spacing w:val="0"/>
          <w:sz w:val="32"/>
          <w:szCs w:val="32"/>
          <w:shd w:val="clear" w:color="auto" w:fill="auto"/>
          <w:vertAlign w:val="baseline"/>
          <w:lang w:eastAsia="zh-CN"/>
        </w:rPr>
        <w:t>，</w:t>
      </w:r>
      <w:r>
        <w:rPr>
          <w:rFonts w:hint="eastAsia" w:ascii="仿宋" w:hAnsi="仿宋" w:eastAsia="仿宋" w:cs="仿宋"/>
          <w:i w:val="0"/>
          <w:caps w:val="0"/>
          <w:spacing w:val="0"/>
          <w:sz w:val="32"/>
          <w:szCs w:val="32"/>
          <w:shd w:val="clear" w:color="auto" w:fill="auto"/>
          <w:vertAlign w:val="baseline"/>
          <w:lang w:val="en-US" w:eastAsia="zh-CN"/>
        </w:rPr>
        <w:t>并协助企业进行整改</w:t>
      </w:r>
      <w:r>
        <w:rPr>
          <w:rFonts w:hint="eastAsia" w:ascii="仿宋" w:hAnsi="仿宋" w:eastAsia="仿宋" w:cs="仿宋"/>
          <w:i w:val="0"/>
          <w:caps w:val="0"/>
          <w:spacing w:val="0"/>
          <w:sz w:val="32"/>
          <w:szCs w:val="32"/>
          <w:shd w:val="clear" w:color="auto" w:fill="auto"/>
          <w:vertAlign w:val="baseline"/>
        </w:rPr>
        <w:t>。</w:t>
      </w:r>
    </w:p>
    <w:p w14:paraId="6D9BD1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（四）安全生产标准化建设。编制安全生产标准化建设方案,制修订安全管理制度,开展安全生产标准化</w:t>
      </w:r>
      <w:r>
        <w:rPr>
          <w:rFonts w:hint="eastAsia" w:ascii="仿宋" w:hAnsi="仿宋" w:eastAsia="仿宋" w:cs="仿宋"/>
          <w:i w:val="0"/>
          <w:caps w:val="0"/>
          <w:spacing w:val="0"/>
          <w:sz w:val="32"/>
          <w:szCs w:val="32"/>
          <w:shd w:val="clear" w:color="auto" w:fill="auto"/>
          <w:vertAlign w:val="baseline"/>
          <w:lang w:val="en-US" w:eastAsia="zh-CN"/>
        </w:rPr>
        <w:t>评价</w:t>
      </w:r>
      <w:r>
        <w:rPr>
          <w:rFonts w:hint="eastAsia" w:ascii="仿宋" w:hAnsi="仿宋" w:eastAsia="仿宋" w:cs="仿宋"/>
          <w:i w:val="0"/>
          <w:caps w:val="0"/>
          <w:spacing w:val="0"/>
          <w:sz w:val="32"/>
          <w:szCs w:val="32"/>
          <w:shd w:val="clear" w:color="auto" w:fill="auto"/>
          <w:vertAlign w:val="baseline"/>
        </w:rPr>
        <w:t>。</w:t>
      </w:r>
    </w:p>
    <w:p w14:paraId="40084C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（五）生产安全事故应急预案编制和演练。编制生产安全事故应急预案,开展应急预案演练和效果评估。</w:t>
      </w:r>
    </w:p>
    <w:p w14:paraId="138737E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eastAsia="zh-CN"/>
        </w:rPr>
      </w:pPr>
      <w:r>
        <w:rPr>
          <w:rFonts w:hint="eastAsia" w:ascii="仿宋" w:hAnsi="仿宋" w:eastAsia="仿宋" w:cs="仿宋"/>
          <w:i w:val="0"/>
          <w:caps w:val="0"/>
          <w:spacing w:val="0"/>
          <w:sz w:val="32"/>
          <w:szCs w:val="32"/>
          <w:shd w:val="clear" w:color="auto" w:fill="auto"/>
          <w:vertAlign w:val="baseline"/>
        </w:rPr>
        <w:t>（六）安全生产科技推广应用。组织安全生产技术交流研讨,推介安全生产科技成果和先进技术装备</w:t>
      </w:r>
      <w:r>
        <w:rPr>
          <w:rFonts w:hint="eastAsia" w:ascii="仿宋" w:hAnsi="仿宋" w:eastAsia="仿宋" w:cs="仿宋"/>
          <w:i w:val="0"/>
          <w:caps w:val="0"/>
          <w:spacing w:val="0"/>
          <w:sz w:val="32"/>
          <w:szCs w:val="32"/>
          <w:shd w:val="clear" w:color="auto" w:fill="auto"/>
          <w:vertAlign w:val="baseline"/>
          <w:lang w:eastAsia="zh-CN"/>
        </w:rPr>
        <w:t>。</w:t>
      </w:r>
    </w:p>
    <w:p w14:paraId="3BE3346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（七）其他有关事故预防工作。</w:t>
      </w:r>
    </w:p>
    <w:p w14:paraId="04A7577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300" w:leftChars="0" w:right="0" w:rightChars="0" w:firstLine="964" w:firstLineChars="300"/>
        <w:jc w:val="both"/>
        <w:textAlignment w:val="baseline"/>
        <w:rPr>
          <w:rFonts w:hint="eastAsia" w:ascii="仿宋" w:hAnsi="仿宋" w:eastAsia="仿宋" w:cs="仿宋"/>
          <w:b/>
          <w:i w:val="0"/>
          <w:caps w:val="0"/>
          <w:spacing w:val="0"/>
          <w:sz w:val="32"/>
          <w:szCs w:val="32"/>
          <w:shd w:val="clear" w:color="auto" w:fill="auto"/>
          <w:vertAlign w:val="baseline"/>
        </w:rPr>
      </w:pPr>
      <w:r>
        <w:rPr>
          <w:rStyle w:val="9"/>
          <w:rFonts w:hint="eastAsia" w:ascii="黑体" w:hAnsi="黑体" w:eastAsia="黑体" w:cs="黑体"/>
          <w:b/>
          <w:i w:val="0"/>
          <w:caps w:val="0"/>
          <w:spacing w:val="0"/>
          <w:kern w:val="0"/>
          <w:sz w:val="32"/>
          <w:szCs w:val="32"/>
          <w:shd w:val="clear" w:color="auto" w:fill="auto"/>
          <w:vertAlign w:val="baseline"/>
          <w:lang w:val="en-US" w:eastAsia="zh-CN" w:bidi="ar"/>
        </w:rPr>
        <w:t>三、</w:t>
      </w:r>
      <w:r>
        <w:rPr>
          <w:rStyle w:val="9"/>
          <w:rFonts w:hint="eastAsia" w:ascii="黑体" w:hAnsi="黑体" w:eastAsia="黑体" w:cs="黑体"/>
          <w:b/>
          <w:i w:val="0"/>
          <w:caps w:val="0"/>
          <w:spacing w:val="0"/>
          <w:kern w:val="0"/>
          <w:sz w:val="32"/>
          <w:szCs w:val="32"/>
          <w:shd w:val="clear" w:color="auto" w:fill="auto"/>
          <w:vertAlign w:val="baseline"/>
          <w:lang w:bidi="ar"/>
        </w:rPr>
        <w:t>参选</w:t>
      </w:r>
      <w:r>
        <w:rPr>
          <w:rStyle w:val="9"/>
          <w:rFonts w:hint="eastAsia" w:ascii="黑体" w:hAnsi="黑体" w:eastAsia="黑体" w:cs="黑体"/>
          <w:b/>
          <w:i w:val="0"/>
          <w:caps w:val="0"/>
          <w:spacing w:val="0"/>
          <w:kern w:val="0"/>
          <w:sz w:val="32"/>
          <w:szCs w:val="32"/>
          <w:shd w:val="clear" w:color="auto" w:fill="auto"/>
          <w:vertAlign w:val="baseline"/>
          <w:lang w:val="en-US" w:eastAsia="zh-CN" w:bidi="ar"/>
        </w:rPr>
        <w:t>资质要求</w:t>
      </w:r>
      <w:r>
        <w:rPr>
          <w:rStyle w:val="9"/>
          <w:rFonts w:hint="eastAsia" w:ascii="黑体" w:hAnsi="黑体" w:eastAsia="黑体" w:cs="黑体"/>
          <w:b/>
          <w:i w:val="0"/>
          <w:caps w:val="0"/>
          <w:spacing w:val="0"/>
          <w:kern w:val="0"/>
          <w:sz w:val="32"/>
          <w:szCs w:val="32"/>
          <w:shd w:val="clear" w:color="auto" w:fill="auto"/>
          <w:vertAlign w:val="baseline"/>
          <w:lang w:bidi="ar"/>
        </w:rPr>
        <w:t>​</w:t>
      </w:r>
      <w:r>
        <w:rPr>
          <w:rFonts w:hint="eastAsia" w:ascii="仿宋" w:hAnsi="仿宋" w:eastAsia="仿宋" w:cs="仿宋"/>
          <w:b/>
          <w:i w:val="0"/>
          <w:caps w:val="0"/>
          <w:spacing w:val="0"/>
          <w:sz w:val="32"/>
          <w:szCs w:val="32"/>
          <w:shd w:val="clear" w:color="auto" w:fill="auto"/>
          <w:vertAlign w:val="baseline"/>
        </w:rPr>
        <w:t>​</w:t>
      </w:r>
    </w:p>
    <w:p w14:paraId="6DAF0B0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baseline"/>
        <w:rPr>
          <w:rFonts w:hint="eastAsia" w:ascii="仿宋" w:hAnsi="仿宋" w:eastAsia="仿宋" w:cs="仿宋"/>
          <w:i w:val="0"/>
          <w:caps w:val="0"/>
          <w:spacing w:val="0"/>
          <w:sz w:val="32"/>
          <w:szCs w:val="32"/>
          <w:shd w:val="clear" w:color="auto" w:fill="auto"/>
        </w:rPr>
      </w:pPr>
      <w:r>
        <w:rPr>
          <w:rFonts w:hint="eastAsia" w:ascii="仿宋" w:hAnsi="仿宋" w:eastAsia="仿宋" w:cs="仿宋"/>
          <w:i w:val="0"/>
          <w:caps w:val="0"/>
          <w:spacing w:val="0"/>
          <w:sz w:val="32"/>
          <w:szCs w:val="32"/>
          <w:shd w:val="clear" w:color="auto" w:fill="auto"/>
          <w:vertAlign w:val="baseline"/>
        </w:rPr>
        <w:t>（一）</w:t>
      </w:r>
      <w:r>
        <w:rPr>
          <w:rStyle w:val="9"/>
          <w:rFonts w:hint="eastAsia" w:ascii="仿宋" w:hAnsi="仿宋" w:eastAsia="仿宋" w:cs="仿宋"/>
          <w:b/>
          <w:i w:val="0"/>
          <w:caps w:val="0"/>
          <w:spacing w:val="0"/>
          <w:sz w:val="32"/>
          <w:szCs w:val="32"/>
          <w:shd w:val="clear" w:color="auto" w:fill="auto"/>
          <w:vertAlign w:val="baseline"/>
        </w:rPr>
        <w:t>资质要求</w:t>
      </w:r>
      <w:r>
        <w:rPr>
          <w:rFonts w:hint="eastAsia" w:ascii="仿宋" w:hAnsi="仿宋" w:eastAsia="仿宋" w:cs="仿宋"/>
          <w:i w:val="0"/>
          <w:caps w:val="0"/>
          <w:spacing w:val="0"/>
          <w:sz w:val="32"/>
          <w:szCs w:val="32"/>
          <w:shd w:val="clear" w:color="auto" w:fill="auto"/>
          <w:vertAlign w:val="baseline"/>
        </w:rPr>
        <w:t>：</w:t>
      </w:r>
    </w:p>
    <w:p w14:paraId="52CDA684">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1、在中华人民共和国境内依法注册，具有独立承担民事责任能力的企业法人，能提供服务本次招标内容、具备有效营业执照的投标人；</w:t>
      </w:r>
    </w:p>
    <w:p w14:paraId="3EAAE0A2">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lang w:val="en-US" w:eastAsia="zh-CN"/>
        </w:rPr>
        <w:t>2</w:t>
      </w:r>
      <w:r>
        <w:rPr>
          <w:rFonts w:hint="eastAsia" w:ascii="仿宋" w:hAnsi="仿宋" w:eastAsia="仿宋" w:cs="仿宋"/>
          <w:i w:val="0"/>
          <w:caps w:val="0"/>
          <w:spacing w:val="0"/>
          <w:sz w:val="32"/>
          <w:szCs w:val="32"/>
          <w:shd w:val="clear" w:color="auto" w:fill="auto"/>
          <w:vertAlign w:val="baseline"/>
        </w:rPr>
        <w:t>、经营状况良好，且近三年内在经营活动中没有重大违法记录，重大违法记录是指因违法经营受到刑事处罚或者责令停产停业、吊销许可证或者执照、较大数额罚款等行政处罚；</w:t>
      </w:r>
    </w:p>
    <w:p w14:paraId="6882A24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lang w:val="en-US" w:eastAsia="zh-CN"/>
        </w:rPr>
        <w:t>3</w:t>
      </w:r>
      <w:r>
        <w:rPr>
          <w:rFonts w:hint="eastAsia" w:ascii="仿宋" w:hAnsi="仿宋" w:eastAsia="仿宋" w:cs="仿宋"/>
          <w:i w:val="0"/>
          <w:caps w:val="0"/>
          <w:spacing w:val="0"/>
          <w:sz w:val="32"/>
          <w:szCs w:val="32"/>
          <w:shd w:val="clear" w:color="auto" w:fill="auto"/>
          <w:vertAlign w:val="baseline"/>
        </w:rPr>
        <w:t>、对在“信用中国”网站（www.creditchina.gov.cn）等渠道被列入失信被执行人、重大税收违法案件当事人名单或被相关行业监管部门予以行政处罚、通报批评及其他严重违法失信行为记录名单的服务商，以及2020年1月1日以来有骗取中标或严重违约及重大质量问题等失信行为情形的，均不得参与本次招标投标活动；</w:t>
      </w:r>
    </w:p>
    <w:p w14:paraId="72AF926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lang w:val="en-US" w:eastAsia="zh-CN"/>
        </w:rPr>
        <w:t>4</w:t>
      </w:r>
      <w:r>
        <w:rPr>
          <w:rFonts w:hint="eastAsia" w:ascii="仿宋" w:hAnsi="仿宋" w:eastAsia="仿宋" w:cs="仿宋"/>
          <w:i w:val="0"/>
          <w:caps w:val="0"/>
          <w:spacing w:val="0"/>
          <w:sz w:val="32"/>
          <w:szCs w:val="32"/>
          <w:shd w:val="clear" w:color="auto" w:fill="auto"/>
          <w:vertAlign w:val="baseline"/>
        </w:rPr>
        <w:t>、同一</w:t>
      </w:r>
      <w:r>
        <w:rPr>
          <w:rFonts w:hint="eastAsia" w:ascii="仿宋" w:hAnsi="仿宋" w:eastAsia="仿宋" w:cs="仿宋"/>
          <w:i w:val="0"/>
          <w:caps w:val="0"/>
          <w:spacing w:val="0"/>
          <w:sz w:val="32"/>
          <w:szCs w:val="32"/>
          <w:shd w:val="clear" w:color="auto" w:fill="auto"/>
          <w:vertAlign w:val="baseline"/>
          <w:lang w:val="en-US" w:eastAsia="zh-CN"/>
        </w:rPr>
        <w:t>法定代表人</w:t>
      </w:r>
      <w:r>
        <w:rPr>
          <w:rFonts w:hint="eastAsia" w:ascii="仿宋" w:hAnsi="仿宋" w:eastAsia="仿宋" w:cs="仿宋"/>
          <w:i w:val="0"/>
          <w:caps w:val="0"/>
          <w:spacing w:val="0"/>
          <w:sz w:val="32"/>
          <w:szCs w:val="32"/>
          <w:shd w:val="clear" w:color="auto" w:fill="auto"/>
          <w:vertAlign w:val="baseline"/>
        </w:rPr>
        <w:t>下的多个</w:t>
      </w:r>
      <w:r>
        <w:rPr>
          <w:rFonts w:hint="eastAsia" w:ascii="仿宋" w:hAnsi="仿宋" w:eastAsia="仿宋" w:cs="仿宋"/>
          <w:i w:val="0"/>
          <w:caps w:val="0"/>
          <w:spacing w:val="0"/>
          <w:sz w:val="32"/>
          <w:szCs w:val="32"/>
          <w:shd w:val="clear" w:color="auto" w:fill="auto"/>
          <w:vertAlign w:val="baseline"/>
          <w:lang w:val="en-US" w:eastAsia="zh-CN"/>
        </w:rPr>
        <w:t>分支机构</w:t>
      </w:r>
      <w:r>
        <w:rPr>
          <w:rFonts w:hint="eastAsia" w:ascii="仿宋" w:hAnsi="仿宋" w:eastAsia="仿宋" w:cs="仿宋"/>
          <w:i w:val="0"/>
          <w:caps w:val="0"/>
          <w:spacing w:val="0"/>
          <w:sz w:val="32"/>
          <w:szCs w:val="32"/>
          <w:shd w:val="clear" w:color="auto" w:fill="auto"/>
          <w:vertAlign w:val="baseline"/>
          <w:lang w:eastAsia="zh-CN"/>
        </w:rPr>
        <w:t>，</w:t>
      </w:r>
      <w:r>
        <w:rPr>
          <w:rFonts w:hint="eastAsia" w:ascii="仿宋" w:hAnsi="仿宋" w:eastAsia="仿宋" w:cs="仿宋"/>
          <w:i w:val="0"/>
          <w:caps w:val="0"/>
          <w:spacing w:val="0"/>
          <w:sz w:val="32"/>
          <w:szCs w:val="32"/>
          <w:shd w:val="clear" w:color="auto" w:fill="auto"/>
          <w:vertAlign w:val="baseline"/>
          <w:lang w:val="en-US" w:eastAsia="zh-CN"/>
        </w:rPr>
        <w:t>仅允许其中</w:t>
      </w:r>
      <w:r>
        <w:rPr>
          <w:rFonts w:hint="eastAsia" w:ascii="仿宋" w:hAnsi="仿宋" w:eastAsia="仿宋" w:cs="仿宋"/>
          <w:i w:val="0"/>
          <w:caps w:val="0"/>
          <w:spacing w:val="0"/>
          <w:sz w:val="32"/>
          <w:szCs w:val="32"/>
          <w:shd w:val="clear" w:color="auto" w:fill="auto"/>
          <w:vertAlign w:val="baseline"/>
        </w:rPr>
        <w:t>一家入库</w:t>
      </w:r>
      <w:r>
        <w:rPr>
          <w:rFonts w:hint="eastAsia" w:ascii="仿宋" w:hAnsi="仿宋" w:eastAsia="仿宋" w:cs="仿宋"/>
          <w:i w:val="0"/>
          <w:caps w:val="0"/>
          <w:spacing w:val="0"/>
          <w:sz w:val="32"/>
          <w:szCs w:val="32"/>
          <w:shd w:val="clear" w:color="auto" w:fill="auto"/>
          <w:vertAlign w:val="baseline"/>
          <w:lang w:eastAsia="zh-CN"/>
        </w:rPr>
        <w:t>，</w:t>
      </w:r>
      <w:r>
        <w:rPr>
          <w:rFonts w:hint="eastAsia" w:ascii="仿宋" w:hAnsi="仿宋" w:eastAsia="仿宋" w:cs="仿宋"/>
          <w:i w:val="0"/>
          <w:caps w:val="0"/>
          <w:spacing w:val="0"/>
          <w:sz w:val="32"/>
          <w:szCs w:val="32"/>
          <w:shd w:val="clear" w:color="auto" w:fill="auto"/>
          <w:vertAlign w:val="baseline"/>
        </w:rPr>
        <w:t>其他申请</w:t>
      </w:r>
      <w:r>
        <w:rPr>
          <w:rFonts w:hint="eastAsia" w:ascii="仿宋" w:hAnsi="仿宋" w:eastAsia="仿宋" w:cs="仿宋"/>
          <w:i w:val="0"/>
          <w:caps w:val="0"/>
          <w:spacing w:val="0"/>
          <w:sz w:val="32"/>
          <w:szCs w:val="32"/>
          <w:shd w:val="clear" w:color="auto" w:fill="auto"/>
          <w:vertAlign w:val="baseline"/>
          <w:lang w:val="en-US" w:eastAsia="zh-CN"/>
        </w:rPr>
        <w:t>视为无效。</w:t>
      </w:r>
    </w:p>
    <w:p w14:paraId="48FA2DA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eastAsia="zh-CN"/>
        </w:rPr>
      </w:pPr>
      <w:r>
        <w:rPr>
          <w:rFonts w:hint="eastAsia" w:ascii="仿宋" w:hAnsi="仿宋" w:eastAsia="仿宋" w:cs="仿宋"/>
          <w:b/>
          <w:bCs/>
          <w:i w:val="0"/>
          <w:caps w:val="0"/>
          <w:spacing w:val="0"/>
          <w:sz w:val="32"/>
          <w:szCs w:val="32"/>
          <w:shd w:val="clear" w:color="auto" w:fill="auto"/>
          <w:vertAlign w:val="baseline"/>
          <w:lang w:eastAsia="zh-CN"/>
        </w:rPr>
        <w:t>（二）专业要求：</w:t>
      </w:r>
    </w:p>
    <w:p w14:paraId="7E559BC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1、业绩经验：​</w:t>
      </w:r>
    </w:p>
    <w:p w14:paraId="4643C09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2022年1月1日至今承接≥10 个项目的实施经验，需提供相应合同协议、客户评价表等证明材料；​</w:t>
      </w:r>
    </w:p>
    <w:p w14:paraId="68B8D43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2、团队配置及技术能力：​</w:t>
      </w:r>
    </w:p>
    <w:p w14:paraId="5A3BBDFC">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技术负责人应具备高级职称及注册资质，10年以上行业经验。​</w:t>
      </w:r>
    </w:p>
    <w:p w14:paraId="3CCAB95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项目负责人需具备注册安全工程师资格，本科及以上学历，5 年以上行业经验；​</w:t>
      </w:r>
    </w:p>
    <w:p w14:paraId="0BEB8DA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服务人员需具备相关资质及相关项目实施经验，如：注册安全工程师、安全评价师、一级建造师等专业资质人员等；</w:t>
      </w:r>
    </w:p>
    <w:p w14:paraId="6ED5883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3、设备资源：​</w:t>
      </w:r>
      <w:bookmarkStart w:id="4" w:name="_GoBack"/>
      <w:bookmarkEnd w:id="4"/>
    </w:p>
    <w:p w14:paraId="056BD05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自有或长期租赁用于安全事故预防服务查勘的设备。​</w:t>
      </w:r>
    </w:p>
    <w:p w14:paraId="0597118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Style w:val="9"/>
          <w:rFonts w:hint="eastAsia" w:ascii="黑体" w:hAnsi="黑体" w:eastAsia="黑体" w:cs="黑体"/>
          <w:kern w:val="0"/>
          <w:sz w:val="32"/>
          <w:szCs w:val="32"/>
          <w:lang w:val="en-US" w:eastAsia="zh-CN" w:bidi="ar"/>
        </w:rPr>
        <w:t>四</w:t>
      </w:r>
      <w:r>
        <w:rPr>
          <w:rStyle w:val="9"/>
          <w:rFonts w:hint="eastAsia" w:ascii="黑体" w:hAnsi="黑体" w:eastAsia="黑体" w:cs="黑体"/>
          <w:b/>
          <w:bCs/>
          <w:i w:val="0"/>
          <w:caps w:val="0"/>
          <w:spacing w:val="0"/>
          <w:kern w:val="0"/>
          <w:sz w:val="32"/>
          <w:szCs w:val="32"/>
          <w:shd w:val="clear" w:color="auto" w:fill="auto"/>
          <w:vertAlign w:val="baseline"/>
          <w:lang w:val="en-US" w:eastAsia="zh-CN" w:bidi="ar"/>
        </w:rPr>
        <w:t>、</w:t>
      </w:r>
      <w:r>
        <w:rPr>
          <w:rStyle w:val="9"/>
          <w:rFonts w:hint="eastAsia" w:ascii="黑体" w:hAnsi="黑体" w:eastAsia="黑体" w:cs="黑体"/>
          <w:kern w:val="0"/>
          <w:sz w:val="32"/>
          <w:szCs w:val="32"/>
          <w:lang w:eastAsia="zh-CN" w:bidi="ar"/>
        </w:rPr>
        <w:t>参选</w:t>
      </w:r>
      <w:r>
        <w:rPr>
          <w:rStyle w:val="9"/>
          <w:rFonts w:hint="eastAsia" w:ascii="黑体" w:hAnsi="黑体" w:eastAsia="黑体" w:cs="黑体"/>
          <w:kern w:val="0"/>
          <w:sz w:val="32"/>
          <w:szCs w:val="32"/>
          <w:lang w:val="en-US" w:eastAsia="zh-CN" w:bidi="ar"/>
        </w:rPr>
        <w:t>需提交资料</w:t>
      </w:r>
      <w:r>
        <w:rPr>
          <w:rFonts w:hint="eastAsia" w:ascii="仿宋" w:hAnsi="仿宋" w:eastAsia="仿宋" w:cs="仿宋"/>
          <w:b/>
          <w:bCs/>
          <w:i w:val="0"/>
          <w:caps w:val="0"/>
          <w:spacing w:val="0"/>
          <w:sz w:val="32"/>
          <w:szCs w:val="32"/>
          <w:shd w:val="clear" w:color="auto" w:fill="auto"/>
          <w:vertAlign w:val="baseline"/>
          <w:lang w:val="en-US" w:eastAsia="zh-CN"/>
        </w:rPr>
        <w:t>​</w:t>
      </w:r>
    </w:p>
    <w:p w14:paraId="7C65C18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（一）基础文件​</w:t>
      </w:r>
    </w:p>
    <w:p w14:paraId="4BEE1FF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1、营业执照扫描件；企业简介及资质证书（含体系认证、专业资质等）。</w:t>
      </w:r>
    </w:p>
    <w:p w14:paraId="585BDA8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default"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2、对应以上“资质要求</w:t>
      </w:r>
      <w:r>
        <w:rPr>
          <w:rFonts w:hint="default" w:ascii="仿宋" w:hAnsi="仿宋" w:eastAsia="仿宋" w:cs="仿宋"/>
          <w:i w:val="0"/>
          <w:caps w:val="0"/>
          <w:spacing w:val="0"/>
          <w:sz w:val="32"/>
          <w:szCs w:val="32"/>
          <w:shd w:val="clear" w:color="auto" w:fill="auto"/>
          <w:vertAlign w:val="baseline"/>
          <w:lang w:val="en-US" w:eastAsia="zh-CN"/>
        </w:rPr>
        <w:t>”</w:t>
      </w:r>
      <w:r>
        <w:rPr>
          <w:rFonts w:hint="eastAsia" w:ascii="仿宋" w:hAnsi="仿宋" w:eastAsia="仿宋" w:cs="仿宋"/>
          <w:i w:val="0"/>
          <w:caps w:val="0"/>
          <w:spacing w:val="0"/>
          <w:sz w:val="32"/>
          <w:szCs w:val="32"/>
          <w:shd w:val="clear" w:color="auto" w:fill="auto"/>
          <w:vertAlign w:val="baseline"/>
          <w:lang w:val="en-US" w:eastAsia="zh-CN"/>
        </w:rPr>
        <w:t>：“2</w:t>
      </w:r>
      <w:r>
        <w:rPr>
          <w:rFonts w:hint="eastAsia" w:ascii="仿宋" w:hAnsi="仿宋" w:eastAsia="仿宋" w:cs="仿宋"/>
          <w:i w:val="0"/>
          <w:caps w:val="0"/>
          <w:spacing w:val="0"/>
          <w:sz w:val="32"/>
          <w:szCs w:val="32"/>
          <w:shd w:val="clear" w:color="auto" w:fill="auto"/>
          <w:vertAlign w:val="baseline"/>
        </w:rPr>
        <w:t>、经营状况良好</w:t>
      </w:r>
      <w:r>
        <w:rPr>
          <w:rFonts w:hint="eastAsia" w:ascii="仿宋" w:hAnsi="仿宋" w:eastAsia="仿宋" w:cs="仿宋"/>
          <w:i w:val="0"/>
          <w:caps w:val="0"/>
          <w:spacing w:val="0"/>
          <w:sz w:val="32"/>
          <w:szCs w:val="32"/>
          <w:shd w:val="clear" w:color="auto" w:fill="auto"/>
          <w:vertAlign w:val="baseline"/>
          <w:lang w:val="en-US" w:eastAsia="zh-CN"/>
        </w:rPr>
        <w:t>....”的</w:t>
      </w:r>
      <w:r>
        <w:rPr>
          <w:rFonts w:hint="eastAsia" w:ascii="仿宋" w:hAnsi="仿宋" w:eastAsia="仿宋" w:cs="仿宋"/>
          <w:b w:val="0"/>
          <w:bCs w:val="0"/>
          <w:i w:val="0"/>
          <w:caps w:val="0"/>
          <w:spacing w:val="0"/>
          <w:sz w:val="32"/>
          <w:szCs w:val="32"/>
          <w:shd w:val="clear" w:color="auto" w:fill="auto"/>
          <w:vertAlign w:val="baseline"/>
          <w:lang w:val="en-US" w:eastAsia="zh-CN"/>
        </w:rPr>
        <w:t>承诺函(格式自拟）</w:t>
      </w:r>
      <w:r>
        <w:rPr>
          <w:rFonts w:hint="eastAsia" w:ascii="仿宋" w:hAnsi="仿宋" w:eastAsia="仿宋" w:cs="仿宋"/>
          <w:i w:val="0"/>
          <w:caps w:val="0"/>
          <w:spacing w:val="0"/>
          <w:sz w:val="32"/>
          <w:szCs w:val="32"/>
          <w:shd w:val="clear" w:color="auto" w:fill="auto"/>
          <w:vertAlign w:val="baseline"/>
          <w:lang w:val="en-US" w:eastAsia="zh-CN"/>
        </w:rPr>
        <w:t>。</w:t>
      </w:r>
    </w:p>
    <w:p w14:paraId="1C83ACE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3、报名供应商在“信用中国”网站（www.creditchina.gov.cn）中检索结果的相应截图。</w:t>
      </w:r>
    </w:p>
    <w:p w14:paraId="2A4CFCDB">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default"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4、提供近三年</w:t>
      </w:r>
      <w:r>
        <w:rPr>
          <w:rFonts w:hint="eastAsia" w:ascii="仿宋" w:hAnsi="仿宋" w:eastAsia="仿宋" w:cs="仿宋"/>
          <w:color w:val="auto"/>
          <w:sz w:val="32"/>
          <w:szCs w:val="32"/>
          <w:highlight w:val="none"/>
          <w:shd w:val="clear" w:color="auto" w:fill="auto"/>
          <w:lang w:val="en-US" w:eastAsia="zh-CN"/>
        </w:rPr>
        <w:t>（2022年至2024年或2021年至2023年）</w:t>
      </w:r>
      <w:r>
        <w:rPr>
          <w:rFonts w:hint="eastAsia" w:ascii="仿宋" w:hAnsi="仿宋" w:eastAsia="仿宋" w:cs="仿宋"/>
          <w:sz w:val="32"/>
          <w:szCs w:val="32"/>
          <w:shd w:val="clear" w:color="auto" w:fill="auto"/>
          <w:lang w:val="en-US" w:eastAsia="zh-CN"/>
        </w:rPr>
        <w:t>的财务报表</w:t>
      </w:r>
      <w:r>
        <w:rPr>
          <w:rFonts w:hint="eastAsia" w:ascii="仿宋" w:hAnsi="仿宋" w:eastAsia="仿宋" w:cs="仿宋"/>
          <w:i w:val="0"/>
          <w:caps w:val="0"/>
          <w:spacing w:val="0"/>
          <w:sz w:val="32"/>
          <w:szCs w:val="32"/>
          <w:shd w:val="clear" w:color="auto" w:fill="auto"/>
          <w:vertAlign w:val="baseline"/>
          <w:lang w:val="en-US" w:eastAsia="zh-CN"/>
        </w:rPr>
        <w:t>（至少包括资产负债表、利润表、现金流量表（提供经第三方审计的财务报表或投标人财务报表）</w:t>
      </w:r>
    </w:p>
    <w:p w14:paraId="7356DEB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（二）专业能力证明​</w:t>
      </w:r>
    </w:p>
    <w:p w14:paraId="3B89CD5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1、业绩证明材料：​</w:t>
      </w:r>
    </w:p>
    <w:p w14:paraId="44D9252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近 3 年同类项目合同首页、盖章页、关键内容页；​</w:t>
      </w:r>
    </w:p>
    <w:p w14:paraId="2CE0976F">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项目清单表（含合同名称、金额、时间、甲方信息）​</w:t>
      </w:r>
    </w:p>
    <w:p w14:paraId="0C0BC27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2、团队证明材料：​</w:t>
      </w:r>
    </w:p>
    <w:p w14:paraId="26EB0525">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技术负责人学历、职称、资质证书、工作履历、项目经验等；</w:t>
      </w:r>
    </w:p>
    <w:p w14:paraId="4FF487FF">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服务人员名单、资质证书（含注册安全工程师、安全评价师、一级注册消防工程师、一级建造工程师、防爆电气工程师、危化品从业资格证等）。​</w:t>
      </w:r>
    </w:p>
    <w:p w14:paraId="7F3D3CC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（三）技术服务方案​</w:t>
      </w:r>
    </w:p>
    <w:p w14:paraId="66A366A2">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包括但不限于：整体服务管理架构、实施流程、创新增值服务、事故预防标准化流程、人员管理规范、质量控制流程图等。​</w:t>
      </w:r>
    </w:p>
    <w:p w14:paraId="1112EA68">
      <w:pPr>
        <w:pStyle w:val="6"/>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iCs w:val="0"/>
          <w:caps w:val="0"/>
          <w:spacing w:val="0"/>
          <w:kern w:val="2"/>
          <w:sz w:val="32"/>
          <w:szCs w:val="32"/>
          <w:shd w:val="clear" w:color="auto" w:fill="auto"/>
          <w:lang w:bidi="ar-SA"/>
        </w:rPr>
      </w:pPr>
      <w:r>
        <w:rPr>
          <w:rFonts w:hint="eastAsia" w:ascii="仿宋" w:hAnsi="仿宋" w:eastAsia="仿宋" w:cs="仿宋"/>
          <w:b/>
          <w:bCs/>
          <w:i w:val="0"/>
          <w:iCs w:val="0"/>
          <w:caps w:val="0"/>
          <w:color w:val="auto"/>
          <w:spacing w:val="0"/>
          <w:kern w:val="2"/>
          <w:sz w:val="32"/>
          <w:szCs w:val="32"/>
          <w:shd w:val="clear" w:color="auto" w:fill="auto"/>
          <w:lang w:bidi="ar-SA"/>
        </w:rPr>
        <w:t>事故预防</w:t>
      </w:r>
      <w:r>
        <w:rPr>
          <w:rFonts w:hint="eastAsia" w:ascii="仿宋" w:hAnsi="仿宋" w:eastAsia="仿宋" w:cs="仿宋"/>
          <w:b/>
          <w:bCs/>
          <w:i w:val="0"/>
          <w:iCs w:val="0"/>
          <w:caps w:val="0"/>
          <w:spacing w:val="0"/>
          <w:kern w:val="2"/>
          <w:sz w:val="32"/>
          <w:szCs w:val="32"/>
          <w:shd w:val="clear" w:color="auto" w:fill="auto"/>
          <w:lang w:val="en-US" w:eastAsia="zh-CN" w:bidi="ar-SA"/>
        </w:rPr>
        <w:t>服务</w:t>
      </w:r>
      <w:r>
        <w:rPr>
          <w:rFonts w:hint="eastAsia" w:ascii="仿宋" w:hAnsi="仿宋" w:eastAsia="仿宋" w:cs="仿宋"/>
          <w:b/>
          <w:bCs/>
          <w:i w:val="0"/>
          <w:iCs w:val="0"/>
          <w:caps w:val="0"/>
          <w:color w:val="auto"/>
          <w:spacing w:val="0"/>
          <w:kern w:val="2"/>
          <w:sz w:val="32"/>
          <w:szCs w:val="32"/>
          <w:shd w:val="clear" w:color="auto" w:fill="auto"/>
          <w:lang w:bidi="ar-SA"/>
        </w:rPr>
        <w:t>收费标准</w:t>
      </w:r>
    </w:p>
    <w:p w14:paraId="1D724635">
      <w:pPr>
        <w:pStyle w:val="6"/>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739" w:firstLineChars="231"/>
        <w:jc w:val="both"/>
        <w:textAlignment w:val="baseline"/>
        <w:rPr>
          <w:rFonts w:hint="default" w:ascii="仿宋" w:hAnsi="仿宋" w:eastAsia="仿宋" w:cs="仿宋"/>
          <w:b w:val="0"/>
          <w:bCs w:val="0"/>
          <w:i w:val="0"/>
          <w:caps w:val="0"/>
          <w:spacing w:val="0"/>
          <w:kern w:val="2"/>
          <w:sz w:val="32"/>
          <w:szCs w:val="32"/>
          <w:shd w:val="clear" w:color="auto" w:fill="auto"/>
          <w:vertAlign w:val="baseline"/>
          <w:lang w:val="en-US" w:eastAsia="zh-CN" w:bidi="ar-SA"/>
        </w:rPr>
      </w:pPr>
      <w:r>
        <w:rPr>
          <w:rFonts w:hint="eastAsia" w:ascii="仿宋" w:hAnsi="仿宋" w:eastAsia="仿宋" w:cs="仿宋"/>
          <w:b w:val="0"/>
          <w:bCs w:val="0"/>
          <w:i w:val="0"/>
          <w:caps w:val="0"/>
          <w:spacing w:val="0"/>
          <w:kern w:val="2"/>
          <w:sz w:val="32"/>
          <w:szCs w:val="32"/>
          <w:shd w:val="clear" w:color="auto" w:fill="auto"/>
          <w:vertAlign w:val="baseline"/>
          <w:lang w:val="en-US" w:eastAsia="zh-CN" w:bidi="ar-SA"/>
        </w:rPr>
        <w:t>服务收费标准的明细表，主要包括但不限于服务项目、服务人员资质、单价等</w:t>
      </w:r>
    </w:p>
    <w:p w14:paraId="4B8C682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（五）其他材料​</w:t>
      </w:r>
    </w:p>
    <w:p w14:paraId="6EAE63E0">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公司聘用的外部专家名录及简介（如有）；</w:t>
      </w:r>
    </w:p>
    <w:p w14:paraId="62B9D534">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法定代表人签章并加盖公章的授权委托书、服务承诺书、合规承诺书（见附件）</w:t>
      </w:r>
    </w:p>
    <w:p w14:paraId="0AA98C75">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增值服务及优惠承诺函（格式自拟）；​</w:t>
      </w:r>
    </w:p>
    <w:p w14:paraId="08570DB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i w:val="0"/>
          <w:caps w:val="0"/>
          <w:spacing w:val="0"/>
          <w:kern w:val="0"/>
          <w:sz w:val="32"/>
          <w:szCs w:val="32"/>
          <w:shd w:val="clear" w:color="auto" w:fill="auto"/>
          <w:vertAlign w:val="baseline"/>
          <w:lang w:val="en-US" w:eastAsia="zh-CN" w:bidi="ar"/>
        </w:rPr>
      </w:pPr>
      <w:r>
        <w:rPr>
          <w:rFonts w:hint="eastAsia" w:ascii="仿宋" w:hAnsi="仿宋" w:eastAsia="仿宋" w:cs="仿宋"/>
          <w:b/>
          <w:bCs/>
          <w:i w:val="0"/>
          <w:caps w:val="0"/>
          <w:spacing w:val="0"/>
          <w:sz w:val="32"/>
          <w:szCs w:val="32"/>
          <w:shd w:val="clear" w:color="auto" w:fill="auto"/>
          <w:vertAlign w:val="baseline"/>
          <w:lang w:val="en-US" w:eastAsia="zh-CN"/>
        </w:rPr>
        <w:t>1、合规性承诺：</w:t>
      </w:r>
      <w:r>
        <w:rPr>
          <w:rFonts w:hint="eastAsia" w:ascii="仿宋" w:hAnsi="仿宋" w:eastAsia="仿宋" w:cs="仿宋"/>
          <w:i w:val="0"/>
          <w:caps w:val="0"/>
          <w:spacing w:val="0"/>
          <w:kern w:val="0"/>
          <w:sz w:val="32"/>
          <w:szCs w:val="32"/>
          <w:shd w:val="clear" w:color="auto" w:fill="auto"/>
          <w:vertAlign w:val="baseline"/>
          <w:lang w:val="en-US" w:eastAsia="zh-CN" w:bidi="ar"/>
        </w:rPr>
        <w:t>执行国家《安全生产法》《安全生产责任保险实施办法》及行业标准（如 AQ 9010-2019），服务内容强制符合监管要求。​</w:t>
      </w:r>
    </w:p>
    <w:p w14:paraId="29E4812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i w:val="0"/>
          <w:caps w:val="0"/>
          <w:spacing w:val="0"/>
          <w:kern w:val="0"/>
          <w:sz w:val="32"/>
          <w:szCs w:val="32"/>
          <w:shd w:val="clear" w:color="auto" w:fill="auto"/>
          <w:vertAlign w:val="baseline"/>
          <w:lang w:val="en-US" w:eastAsia="zh-CN" w:bidi="ar"/>
        </w:rPr>
      </w:pPr>
      <w:r>
        <w:rPr>
          <w:rFonts w:hint="eastAsia" w:ascii="仿宋" w:hAnsi="仿宋" w:eastAsia="仿宋" w:cs="仿宋"/>
          <w:b/>
          <w:bCs/>
          <w:i w:val="0"/>
          <w:caps w:val="0"/>
          <w:spacing w:val="0"/>
          <w:sz w:val="32"/>
          <w:szCs w:val="32"/>
          <w:shd w:val="clear" w:color="auto" w:fill="auto"/>
          <w:vertAlign w:val="baseline"/>
          <w:lang w:val="en-US" w:eastAsia="zh-CN"/>
        </w:rPr>
        <w:t>2、事故责任追溯承诺：</w:t>
      </w:r>
      <w:r>
        <w:rPr>
          <w:rFonts w:hint="eastAsia" w:ascii="仿宋" w:hAnsi="仿宋" w:eastAsia="仿宋" w:cs="仿宋"/>
          <w:i w:val="0"/>
          <w:caps w:val="0"/>
          <w:spacing w:val="0"/>
          <w:kern w:val="0"/>
          <w:sz w:val="32"/>
          <w:szCs w:val="32"/>
          <w:shd w:val="clear" w:color="auto" w:fill="auto"/>
          <w:vertAlign w:val="baseline"/>
          <w:lang w:val="en-US" w:eastAsia="zh-CN" w:bidi="ar"/>
        </w:rPr>
        <w:t>如因供应商未履行合同义务（如漏检重大隐患、出具虚假报告等）直接导致保险事故，供应商需承担对应的职业责任。​</w:t>
      </w:r>
    </w:p>
    <w:p w14:paraId="644C155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3、服务可覆盖地市证明材料：​</w:t>
      </w:r>
    </w:p>
    <w:p w14:paraId="647FB44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全国分支机构和服务网点的营业执照复印件；职场租赁合同/产权证明复印件；设备清单及设备照片或资产证明；</w:t>
      </w:r>
    </w:p>
    <w:p w14:paraId="5817966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4、企业综合实力证明</w:t>
      </w:r>
      <w:r>
        <w:rPr>
          <w:rFonts w:hint="eastAsia" w:ascii="仿宋" w:hAnsi="仿宋" w:eastAsia="仿宋" w:cs="仿宋"/>
          <w:i w:val="0"/>
          <w:caps w:val="0"/>
          <w:spacing w:val="0"/>
          <w:sz w:val="32"/>
          <w:szCs w:val="32"/>
          <w:shd w:val="clear" w:color="auto" w:fill="auto"/>
          <w:vertAlign w:val="baseline"/>
          <w:lang w:val="en-US" w:eastAsia="zh-CN"/>
        </w:rPr>
        <w:t>（如有）</w:t>
      </w:r>
      <w:r>
        <w:rPr>
          <w:rFonts w:hint="eastAsia" w:ascii="仿宋" w:hAnsi="仿宋" w:eastAsia="仿宋" w:cs="仿宋"/>
          <w:b/>
          <w:bCs/>
          <w:i w:val="0"/>
          <w:caps w:val="0"/>
          <w:spacing w:val="0"/>
          <w:sz w:val="32"/>
          <w:szCs w:val="32"/>
          <w:shd w:val="clear" w:color="auto" w:fill="auto"/>
          <w:vertAlign w:val="baseline"/>
          <w:lang w:val="en-US" w:eastAsia="zh-CN"/>
        </w:rPr>
        <w:t>：​</w:t>
      </w:r>
    </w:p>
    <w:p w14:paraId="61A57AE8">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default"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lang w:val="en-US" w:eastAsia="zh-CN"/>
        </w:rPr>
        <w:t>获奖证书、客户评价材料等</w:t>
      </w:r>
    </w:p>
    <w:p w14:paraId="5BC1C4E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i w:val="0"/>
          <w:caps w:val="0"/>
          <w:spacing w:val="0"/>
          <w:sz w:val="32"/>
          <w:szCs w:val="32"/>
          <w:shd w:val="clear" w:color="auto" w:fill="auto"/>
        </w:rPr>
      </w:pPr>
      <w:r>
        <w:rPr>
          <w:rStyle w:val="9"/>
          <w:rFonts w:hint="eastAsia" w:ascii="黑体" w:hAnsi="黑体" w:eastAsia="黑体" w:cs="黑体"/>
          <w:b/>
          <w:i w:val="0"/>
          <w:caps w:val="0"/>
          <w:spacing w:val="0"/>
          <w:sz w:val="32"/>
          <w:szCs w:val="32"/>
          <w:shd w:val="clear" w:color="auto" w:fill="auto"/>
          <w:vertAlign w:val="baseline"/>
          <w:lang w:val="en-US" w:eastAsia="zh-CN"/>
        </w:rPr>
        <w:t>五</w:t>
      </w:r>
      <w:r>
        <w:rPr>
          <w:rStyle w:val="9"/>
          <w:rFonts w:hint="eastAsia" w:ascii="黑体" w:hAnsi="黑体" w:eastAsia="黑体" w:cs="黑体"/>
          <w:b/>
          <w:i w:val="0"/>
          <w:caps w:val="0"/>
          <w:spacing w:val="0"/>
          <w:sz w:val="32"/>
          <w:szCs w:val="32"/>
          <w:shd w:val="clear" w:color="auto" w:fill="auto"/>
          <w:vertAlign w:val="baseline"/>
        </w:rPr>
        <w:t>、报名方式及截止时间</w:t>
      </w:r>
      <w:r>
        <w:rPr>
          <w:rStyle w:val="9"/>
          <w:rFonts w:hint="eastAsia" w:ascii="仿宋" w:hAnsi="仿宋" w:eastAsia="仿宋" w:cs="仿宋"/>
          <w:b/>
          <w:i w:val="0"/>
          <w:caps w:val="0"/>
          <w:spacing w:val="0"/>
          <w:sz w:val="32"/>
          <w:szCs w:val="32"/>
          <w:shd w:val="clear" w:color="auto" w:fill="auto"/>
          <w:vertAlign w:val="baseline"/>
        </w:rPr>
        <w:t>​</w:t>
      </w:r>
      <w:r>
        <w:rPr>
          <w:rFonts w:hint="eastAsia" w:ascii="仿宋" w:hAnsi="仿宋" w:eastAsia="仿宋" w:cs="仿宋"/>
          <w:b/>
          <w:i w:val="0"/>
          <w:caps w:val="0"/>
          <w:spacing w:val="0"/>
          <w:sz w:val="32"/>
          <w:szCs w:val="32"/>
          <w:shd w:val="clear" w:color="auto" w:fill="auto"/>
          <w:vertAlign w:val="baseline"/>
        </w:rPr>
        <w:t>​</w:t>
      </w:r>
    </w:p>
    <w:p w14:paraId="21601DF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b w:val="0"/>
          <w:bCs w:val="0"/>
          <w:sz w:val="32"/>
          <w:szCs w:val="32"/>
          <w:shd w:val="clear" w:color="auto" w:fill="auto"/>
        </w:rPr>
      </w:pPr>
      <w:r>
        <w:rPr>
          <w:rStyle w:val="9"/>
          <w:rFonts w:hint="eastAsia" w:ascii="仿宋" w:hAnsi="仿宋" w:eastAsia="仿宋" w:cs="仿宋"/>
          <w:b/>
          <w:i w:val="0"/>
          <w:caps w:val="0"/>
          <w:spacing w:val="0"/>
          <w:sz w:val="32"/>
          <w:szCs w:val="32"/>
          <w:shd w:val="clear" w:color="auto" w:fill="auto"/>
          <w:vertAlign w:val="baseline"/>
        </w:rPr>
        <w:t>报名时间</w:t>
      </w:r>
      <w:r>
        <w:rPr>
          <w:rFonts w:hint="eastAsia" w:ascii="仿宋" w:hAnsi="仿宋" w:eastAsia="仿宋" w:cs="仿宋"/>
          <w:i w:val="0"/>
          <w:caps w:val="0"/>
          <w:spacing w:val="0"/>
          <w:sz w:val="32"/>
          <w:szCs w:val="32"/>
          <w:shd w:val="clear" w:color="auto" w:fill="auto"/>
          <w:vertAlign w:val="baseline"/>
        </w:rPr>
        <w:t>：</w:t>
      </w:r>
      <w:r>
        <w:rPr>
          <w:rFonts w:hint="eastAsia" w:ascii="仿宋" w:hAnsi="仿宋" w:eastAsia="仿宋" w:cs="仿宋"/>
          <w:b w:val="0"/>
          <w:bCs w:val="0"/>
          <w:i w:val="0"/>
          <w:caps w:val="0"/>
          <w:spacing w:val="0"/>
          <w:sz w:val="32"/>
          <w:szCs w:val="32"/>
          <w:shd w:val="clear" w:color="auto" w:fill="auto"/>
          <w:vertAlign w:val="baseline"/>
        </w:rPr>
        <w:t>即日起至</w:t>
      </w:r>
      <w:r>
        <w:rPr>
          <w:rStyle w:val="9"/>
          <w:rFonts w:hint="eastAsia" w:ascii="仿宋" w:hAnsi="仿宋" w:eastAsia="仿宋" w:cs="仿宋"/>
          <w:b w:val="0"/>
          <w:bCs w:val="0"/>
          <w:i w:val="0"/>
          <w:caps w:val="0"/>
          <w:spacing w:val="0"/>
          <w:sz w:val="32"/>
          <w:szCs w:val="32"/>
          <w:shd w:val="clear" w:color="auto" w:fill="auto"/>
          <w:vertAlign w:val="baseline"/>
        </w:rPr>
        <w:t>2025年</w:t>
      </w:r>
      <w:r>
        <w:rPr>
          <w:rStyle w:val="9"/>
          <w:rFonts w:hint="eastAsia" w:ascii="仿宋" w:hAnsi="仿宋" w:eastAsia="仿宋" w:cs="仿宋"/>
          <w:b w:val="0"/>
          <w:bCs w:val="0"/>
          <w:i w:val="0"/>
          <w:caps w:val="0"/>
          <w:spacing w:val="0"/>
          <w:sz w:val="32"/>
          <w:szCs w:val="32"/>
          <w:shd w:val="clear" w:color="auto" w:fill="auto"/>
          <w:vertAlign w:val="baseline"/>
          <w:lang w:val="en-US" w:eastAsia="zh-CN"/>
        </w:rPr>
        <w:t>7</w:t>
      </w:r>
      <w:r>
        <w:rPr>
          <w:rStyle w:val="9"/>
          <w:rFonts w:hint="eastAsia" w:ascii="仿宋" w:hAnsi="仿宋" w:eastAsia="仿宋" w:cs="仿宋"/>
          <w:b w:val="0"/>
          <w:bCs w:val="0"/>
          <w:i w:val="0"/>
          <w:caps w:val="0"/>
          <w:spacing w:val="0"/>
          <w:sz w:val="32"/>
          <w:szCs w:val="32"/>
          <w:shd w:val="clear" w:color="auto" w:fill="auto"/>
          <w:vertAlign w:val="baseline"/>
        </w:rPr>
        <w:t>月</w:t>
      </w:r>
      <w:r>
        <w:rPr>
          <w:rStyle w:val="9"/>
          <w:rFonts w:hint="eastAsia" w:ascii="仿宋" w:hAnsi="仿宋" w:eastAsia="仿宋" w:cs="仿宋"/>
          <w:b w:val="0"/>
          <w:bCs w:val="0"/>
          <w:i w:val="0"/>
          <w:caps w:val="0"/>
          <w:spacing w:val="0"/>
          <w:sz w:val="32"/>
          <w:szCs w:val="32"/>
          <w:shd w:val="clear" w:color="auto" w:fill="auto"/>
          <w:vertAlign w:val="baseline"/>
          <w:lang w:val="en-US" w:eastAsia="zh-CN"/>
        </w:rPr>
        <w:t>28</w:t>
      </w:r>
      <w:r>
        <w:rPr>
          <w:rStyle w:val="9"/>
          <w:rFonts w:hint="eastAsia" w:ascii="仿宋" w:hAnsi="仿宋" w:eastAsia="仿宋" w:cs="仿宋"/>
          <w:b w:val="0"/>
          <w:bCs w:val="0"/>
          <w:i w:val="0"/>
          <w:caps w:val="0"/>
          <w:spacing w:val="0"/>
          <w:sz w:val="32"/>
          <w:szCs w:val="32"/>
          <w:shd w:val="clear" w:color="auto" w:fill="auto"/>
          <w:vertAlign w:val="baseline"/>
        </w:rPr>
        <w:t>日24时</w:t>
      </w:r>
      <w:r>
        <w:rPr>
          <w:rFonts w:hint="eastAsia" w:ascii="仿宋" w:hAnsi="仿宋" w:eastAsia="仿宋" w:cs="仿宋"/>
          <w:b w:val="0"/>
          <w:bCs w:val="0"/>
          <w:i w:val="0"/>
          <w:caps w:val="0"/>
          <w:spacing w:val="0"/>
          <w:sz w:val="32"/>
          <w:szCs w:val="32"/>
          <w:shd w:val="clear" w:color="auto" w:fill="auto"/>
          <w:vertAlign w:val="baseline"/>
        </w:rPr>
        <w:t>（逾期不予受理）；</w:t>
      </w:r>
    </w:p>
    <w:p w14:paraId="2BCB2D9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both"/>
        <w:textAlignment w:val="baseline"/>
        <w:rPr>
          <w:rFonts w:hint="eastAsia" w:ascii="仿宋" w:hAnsi="仿宋" w:eastAsia="仿宋" w:cs="仿宋"/>
          <w:sz w:val="32"/>
          <w:szCs w:val="32"/>
          <w:shd w:val="clear" w:color="auto" w:fill="auto"/>
        </w:rPr>
      </w:pPr>
      <w:r>
        <w:rPr>
          <w:rStyle w:val="9"/>
          <w:rFonts w:hint="eastAsia" w:ascii="仿宋" w:hAnsi="仿宋" w:eastAsia="仿宋" w:cs="仿宋"/>
          <w:b/>
          <w:i w:val="0"/>
          <w:caps w:val="0"/>
          <w:spacing w:val="0"/>
          <w:sz w:val="32"/>
          <w:szCs w:val="32"/>
          <w:shd w:val="clear" w:color="auto" w:fill="auto"/>
          <w:vertAlign w:val="baseline"/>
        </w:rPr>
        <w:t>报名途径</w:t>
      </w:r>
      <w:r>
        <w:rPr>
          <w:rFonts w:hint="eastAsia" w:ascii="仿宋" w:hAnsi="仿宋" w:eastAsia="仿宋" w:cs="仿宋"/>
          <w:i w:val="0"/>
          <w:caps w:val="0"/>
          <w:spacing w:val="0"/>
          <w:sz w:val="32"/>
          <w:szCs w:val="32"/>
          <w:shd w:val="clear" w:color="auto" w:fill="auto"/>
          <w:vertAlign w:val="baseline"/>
        </w:rPr>
        <w:t>：</w:t>
      </w:r>
    </w:p>
    <w:p w14:paraId="3587F74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baseline"/>
        <w:rPr>
          <w:rFonts w:hint="eastAsia" w:ascii="仿宋" w:hAnsi="仿宋" w:eastAsia="仿宋" w:cs="仿宋"/>
          <w:sz w:val="32"/>
          <w:szCs w:val="32"/>
          <w:shd w:val="clear" w:color="auto" w:fill="auto"/>
        </w:rPr>
      </w:pPr>
      <w:r>
        <w:rPr>
          <w:rFonts w:hint="eastAsia" w:ascii="仿宋" w:hAnsi="仿宋" w:eastAsia="仿宋" w:cs="仿宋"/>
          <w:i w:val="0"/>
          <w:caps w:val="0"/>
          <w:spacing w:val="0"/>
          <w:sz w:val="32"/>
          <w:szCs w:val="32"/>
          <w:shd w:val="clear" w:color="auto" w:fill="auto"/>
          <w:vertAlign w:val="baseline"/>
        </w:rPr>
        <w:t xml:space="preserve">登录集中采购平台上传资料 </w:t>
      </w:r>
      <w:r>
        <w:rPr>
          <w:rFonts w:hint="eastAsia" w:ascii="仿宋" w:hAnsi="仿宋" w:eastAsia="仿宋" w:cs="仿宋"/>
          <w:i w:val="0"/>
          <w:caps w:val="0"/>
          <w:color w:val="C00000"/>
          <w:spacing w:val="0"/>
          <w:sz w:val="32"/>
          <w:szCs w:val="32"/>
          <w:shd w:val="clear" w:color="auto" w:fill="auto"/>
          <w:vertAlign w:val="baseline"/>
        </w:rPr>
        <w:fldChar w:fldCharType="begin"/>
      </w:r>
      <w:r>
        <w:rPr>
          <w:rFonts w:hint="eastAsia" w:ascii="仿宋" w:hAnsi="仿宋" w:eastAsia="仿宋" w:cs="仿宋"/>
          <w:i w:val="0"/>
          <w:caps w:val="0"/>
          <w:color w:val="C00000"/>
          <w:spacing w:val="0"/>
          <w:sz w:val="32"/>
          <w:szCs w:val="32"/>
          <w:shd w:val="clear" w:color="auto" w:fill="auto"/>
          <w:vertAlign w:val="baseline"/>
        </w:rPr>
        <w:instrText xml:space="preserve"> HYPERLINK "http://jc.ccic-net.com.cn" </w:instrText>
      </w:r>
      <w:r>
        <w:rPr>
          <w:rFonts w:hint="eastAsia" w:ascii="仿宋" w:hAnsi="仿宋" w:eastAsia="仿宋" w:cs="仿宋"/>
          <w:i w:val="0"/>
          <w:caps w:val="0"/>
          <w:color w:val="C00000"/>
          <w:spacing w:val="0"/>
          <w:sz w:val="32"/>
          <w:szCs w:val="32"/>
          <w:shd w:val="clear" w:color="auto" w:fill="auto"/>
          <w:vertAlign w:val="baseline"/>
        </w:rPr>
        <w:fldChar w:fldCharType="separate"/>
      </w:r>
      <w:r>
        <w:rPr>
          <w:rStyle w:val="11"/>
          <w:rFonts w:hint="eastAsia" w:ascii="仿宋" w:hAnsi="仿宋" w:eastAsia="仿宋" w:cs="仿宋"/>
          <w:i w:val="0"/>
          <w:caps w:val="0"/>
          <w:spacing w:val="0"/>
          <w:sz w:val="32"/>
          <w:szCs w:val="32"/>
          <w:shd w:val="clear" w:color="auto" w:fill="auto"/>
          <w:vertAlign w:val="baseline"/>
        </w:rPr>
        <w:t>http://jc.ccic-net.com.cn</w:t>
      </w:r>
      <w:r>
        <w:rPr>
          <w:rFonts w:hint="eastAsia" w:ascii="仿宋" w:hAnsi="仿宋" w:eastAsia="仿宋" w:cs="仿宋"/>
          <w:i w:val="0"/>
          <w:caps w:val="0"/>
          <w:color w:val="C00000"/>
          <w:spacing w:val="0"/>
          <w:sz w:val="32"/>
          <w:szCs w:val="32"/>
          <w:shd w:val="clear" w:color="auto" w:fill="auto"/>
          <w:vertAlign w:val="baseline"/>
        </w:rPr>
        <w:fldChar w:fldCharType="end"/>
      </w:r>
      <w:r>
        <w:rPr>
          <w:rStyle w:val="10"/>
          <w:rFonts w:hint="eastAsia" w:ascii="仿宋" w:hAnsi="仿宋" w:eastAsia="仿宋" w:cs="仿宋"/>
          <w:i/>
          <w:caps w:val="0"/>
          <w:spacing w:val="0"/>
          <w:sz w:val="32"/>
          <w:szCs w:val="32"/>
          <w:shd w:val="clear" w:color="auto" w:fill="auto"/>
          <w:vertAlign w:val="baseline"/>
        </w:rPr>
        <w:t>（操作指南详见平台首页“常见问题”）</w:t>
      </w:r>
    </w:p>
    <w:p w14:paraId="1F657B4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baseline"/>
        <w:rPr>
          <w:rFonts w:hint="default" w:ascii="仿宋" w:hAnsi="仿宋" w:eastAsia="仿宋" w:cs="仿宋"/>
          <w:sz w:val="32"/>
          <w:szCs w:val="32"/>
          <w:highlight w:val="none"/>
          <w:shd w:val="clear" w:color="auto" w:fill="auto"/>
          <w:lang w:val="en-US" w:eastAsia="zh-CN"/>
        </w:rPr>
      </w:pPr>
      <w:r>
        <w:rPr>
          <w:rStyle w:val="9"/>
          <w:rFonts w:hint="eastAsia" w:ascii="仿宋" w:hAnsi="仿宋" w:eastAsia="仿宋" w:cs="仿宋"/>
          <w:b/>
          <w:i w:val="0"/>
          <w:caps w:val="0"/>
          <w:spacing w:val="0"/>
          <w:sz w:val="32"/>
          <w:szCs w:val="32"/>
          <w:highlight w:val="none"/>
          <w:shd w:val="clear" w:color="auto" w:fill="auto"/>
          <w:vertAlign w:val="baseline"/>
        </w:rPr>
        <w:t>联系人</w:t>
      </w:r>
      <w:r>
        <w:rPr>
          <w:rFonts w:hint="eastAsia" w:ascii="仿宋" w:hAnsi="仿宋" w:eastAsia="仿宋" w:cs="仿宋"/>
          <w:i w:val="0"/>
          <w:caps w:val="0"/>
          <w:spacing w:val="0"/>
          <w:sz w:val="32"/>
          <w:szCs w:val="32"/>
          <w:highlight w:val="none"/>
          <w:shd w:val="clear" w:color="auto" w:fill="auto"/>
          <w:vertAlign w:val="baseline"/>
        </w:rPr>
        <w:t>：</w:t>
      </w:r>
      <w:r>
        <w:rPr>
          <w:rFonts w:hint="eastAsia" w:ascii="仿宋" w:hAnsi="仿宋" w:eastAsia="仿宋" w:cs="仿宋"/>
          <w:i w:val="0"/>
          <w:caps w:val="0"/>
          <w:spacing w:val="0"/>
          <w:sz w:val="32"/>
          <w:szCs w:val="32"/>
          <w:highlight w:val="none"/>
          <w:shd w:val="clear" w:color="auto" w:fill="auto"/>
          <w:vertAlign w:val="baseline"/>
          <w:lang w:val="en-US" w:eastAsia="zh-CN"/>
        </w:rPr>
        <w:t>李子良、杨宏、宁燕琪</w:t>
      </w:r>
    </w:p>
    <w:p w14:paraId="01D945F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baseline"/>
        <w:rPr>
          <w:rFonts w:hint="default" w:ascii="仿宋" w:hAnsi="仿宋" w:eastAsia="仿宋" w:cs="仿宋"/>
          <w:i w:val="0"/>
          <w:caps w:val="0"/>
          <w:spacing w:val="0"/>
          <w:sz w:val="32"/>
          <w:szCs w:val="32"/>
          <w:highlight w:val="none"/>
          <w:shd w:val="clear" w:color="auto" w:fill="auto"/>
          <w:vertAlign w:val="baseline"/>
          <w:lang w:val="en-US" w:eastAsia="zh-CN"/>
        </w:rPr>
      </w:pPr>
      <w:r>
        <w:rPr>
          <w:rFonts w:hint="eastAsia" w:ascii="仿宋" w:hAnsi="仿宋" w:eastAsia="仿宋" w:cs="仿宋"/>
          <w:i w:val="0"/>
          <w:caps w:val="0"/>
          <w:spacing w:val="0"/>
          <w:sz w:val="32"/>
          <w:szCs w:val="32"/>
          <w:highlight w:val="none"/>
          <w:shd w:val="clear" w:color="auto" w:fill="auto"/>
          <w:vertAlign w:val="baseline"/>
        </w:rPr>
        <w:t>电话：</w:t>
      </w:r>
      <w:r>
        <w:rPr>
          <w:rFonts w:hint="eastAsia" w:ascii="仿宋" w:hAnsi="仿宋" w:eastAsia="仿宋" w:cs="仿宋"/>
          <w:i w:val="0"/>
          <w:caps w:val="0"/>
          <w:spacing w:val="0"/>
          <w:sz w:val="32"/>
          <w:szCs w:val="32"/>
          <w:highlight w:val="none"/>
          <w:shd w:val="clear" w:color="auto" w:fill="auto"/>
          <w:vertAlign w:val="baseline"/>
          <w:lang w:val="en-US" w:eastAsia="zh-CN"/>
        </w:rPr>
        <w:t>68577296；68577274；68577268。</w:t>
      </w:r>
    </w:p>
    <w:p w14:paraId="7A36492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left"/>
        <w:textAlignment w:val="baseline"/>
        <w:rPr>
          <w:rFonts w:hint="eastAsia" w:ascii="仿宋" w:hAnsi="仿宋" w:eastAsia="仿宋" w:cs="仿宋"/>
          <w:color w:val="auto"/>
          <w:sz w:val="32"/>
          <w:szCs w:val="32"/>
          <w:highlight w:val="none"/>
          <w:shd w:val="clear" w:color="auto" w:fill="auto"/>
          <w:lang w:eastAsia="zh-CN"/>
        </w:rPr>
      </w:pPr>
      <w:r>
        <w:rPr>
          <w:rFonts w:hint="eastAsia" w:ascii="仿宋" w:hAnsi="仿宋" w:eastAsia="仿宋" w:cs="仿宋"/>
          <w:i w:val="0"/>
          <w:caps w:val="0"/>
          <w:spacing w:val="0"/>
          <w:sz w:val="32"/>
          <w:szCs w:val="32"/>
          <w:highlight w:val="none"/>
          <w:shd w:val="clear" w:color="auto" w:fill="auto"/>
          <w:vertAlign w:val="baseline"/>
        </w:rPr>
        <w:t>邮箱：</w:t>
      </w:r>
      <w:r>
        <w:rPr>
          <w:rFonts w:hint="eastAsia" w:ascii="仿宋" w:hAnsi="仿宋" w:eastAsia="仿宋" w:cs="仿宋"/>
          <w:color w:val="auto"/>
          <w:sz w:val="32"/>
          <w:szCs w:val="32"/>
          <w:highlight w:val="none"/>
          <w:shd w:val="clear" w:color="auto" w:fill="auto"/>
        </w:rPr>
        <w:fldChar w:fldCharType="begin"/>
      </w:r>
      <w:r>
        <w:rPr>
          <w:rFonts w:hint="eastAsia" w:ascii="仿宋" w:hAnsi="仿宋" w:eastAsia="仿宋" w:cs="仿宋"/>
          <w:color w:val="auto"/>
          <w:sz w:val="32"/>
          <w:szCs w:val="32"/>
          <w:highlight w:val="none"/>
          <w:shd w:val="clear" w:color="auto" w:fill="auto"/>
        </w:rPr>
        <w:instrText xml:space="preserve"> HYPERLINK "mailto:lizil@ccic-net.com.cn" </w:instrText>
      </w:r>
      <w:r>
        <w:rPr>
          <w:rFonts w:hint="eastAsia" w:ascii="仿宋" w:hAnsi="仿宋" w:eastAsia="仿宋" w:cs="仿宋"/>
          <w:color w:val="auto"/>
          <w:sz w:val="32"/>
          <w:szCs w:val="32"/>
          <w:highlight w:val="none"/>
          <w:shd w:val="clear" w:color="auto" w:fill="auto"/>
        </w:rPr>
        <w:fldChar w:fldCharType="separate"/>
      </w:r>
      <w:r>
        <w:rPr>
          <w:rStyle w:val="11"/>
          <w:rFonts w:hint="eastAsia" w:ascii="仿宋" w:hAnsi="仿宋" w:eastAsia="仿宋" w:cs="仿宋"/>
          <w:color w:val="auto"/>
          <w:sz w:val="32"/>
          <w:szCs w:val="32"/>
          <w:highlight w:val="none"/>
          <w:shd w:val="clear" w:color="auto" w:fill="auto"/>
        </w:rPr>
        <w:t>lizil@ccic-net.com.cn</w:t>
      </w:r>
      <w:r>
        <w:rPr>
          <w:rFonts w:hint="eastAsia" w:ascii="仿宋" w:hAnsi="仿宋" w:eastAsia="仿宋" w:cs="仿宋"/>
          <w:color w:val="auto"/>
          <w:sz w:val="32"/>
          <w:szCs w:val="32"/>
          <w:highlight w:val="none"/>
          <w:shd w:val="clear" w:color="auto" w:fill="auto"/>
        </w:rPr>
        <w:fldChar w:fldCharType="end"/>
      </w:r>
      <w:r>
        <w:rPr>
          <w:rFonts w:hint="eastAsia" w:ascii="仿宋" w:hAnsi="仿宋" w:eastAsia="仿宋" w:cs="仿宋"/>
          <w:color w:val="auto"/>
          <w:sz w:val="32"/>
          <w:szCs w:val="32"/>
          <w:highlight w:val="none"/>
          <w:shd w:val="clear" w:color="auto" w:fill="auto"/>
          <w:lang w:eastAsia="zh-CN"/>
        </w:rPr>
        <w:t>；</w:t>
      </w:r>
    </w:p>
    <w:p w14:paraId="5E05CF3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960" w:firstLineChars="300"/>
        <w:jc w:val="left"/>
        <w:textAlignment w:val="baseline"/>
        <w:rPr>
          <w:rStyle w:val="11"/>
          <w:rFonts w:hint="eastAsia" w:ascii="仿宋" w:hAnsi="仿宋" w:eastAsia="仿宋" w:cs="仿宋"/>
          <w:color w:val="auto"/>
          <w:sz w:val="32"/>
          <w:szCs w:val="32"/>
          <w:highlight w:val="none"/>
          <w:shd w:val="clear" w:color="auto" w:fill="auto"/>
          <w:lang w:eastAsia="zh-CN"/>
        </w:rPr>
      </w:pPr>
      <w:r>
        <w:rPr>
          <w:rStyle w:val="11"/>
          <w:rFonts w:hint="eastAsia" w:ascii="仿宋" w:hAnsi="仿宋" w:eastAsia="仿宋" w:cs="仿宋"/>
          <w:color w:val="auto"/>
          <w:sz w:val="32"/>
          <w:szCs w:val="32"/>
          <w:highlight w:val="none"/>
          <w:shd w:val="clear" w:color="auto" w:fill="auto"/>
        </w:rPr>
        <w:fldChar w:fldCharType="begin"/>
      </w:r>
      <w:r>
        <w:rPr>
          <w:rStyle w:val="11"/>
          <w:rFonts w:hint="eastAsia" w:ascii="仿宋" w:hAnsi="仿宋" w:eastAsia="仿宋" w:cs="仿宋"/>
          <w:color w:val="auto"/>
          <w:sz w:val="32"/>
          <w:szCs w:val="32"/>
          <w:highlight w:val="none"/>
          <w:shd w:val="clear" w:color="auto" w:fill="auto"/>
        </w:rPr>
        <w:instrText xml:space="preserve"> HYPERLINK "mailto:yanghyyb@ccic-net.com.cn" </w:instrText>
      </w:r>
      <w:r>
        <w:rPr>
          <w:rStyle w:val="11"/>
          <w:rFonts w:hint="eastAsia" w:ascii="仿宋" w:hAnsi="仿宋" w:eastAsia="仿宋" w:cs="仿宋"/>
          <w:color w:val="auto"/>
          <w:sz w:val="32"/>
          <w:szCs w:val="32"/>
          <w:highlight w:val="none"/>
          <w:shd w:val="clear" w:color="auto" w:fill="auto"/>
        </w:rPr>
        <w:fldChar w:fldCharType="separate"/>
      </w:r>
      <w:r>
        <w:rPr>
          <w:rStyle w:val="11"/>
          <w:rFonts w:hint="eastAsia" w:ascii="仿宋" w:hAnsi="仿宋" w:eastAsia="仿宋" w:cs="仿宋"/>
          <w:color w:val="auto"/>
          <w:sz w:val="32"/>
          <w:szCs w:val="32"/>
          <w:highlight w:val="none"/>
          <w:shd w:val="clear" w:color="auto" w:fill="auto"/>
        </w:rPr>
        <w:t>yanghyyb@ccic-net.com.cn</w:t>
      </w:r>
      <w:r>
        <w:rPr>
          <w:rStyle w:val="11"/>
          <w:rFonts w:hint="eastAsia" w:ascii="仿宋" w:hAnsi="仿宋" w:eastAsia="仿宋" w:cs="仿宋"/>
          <w:color w:val="auto"/>
          <w:sz w:val="32"/>
          <w:szCs w:val="32"/>
          <w:highlight w:val="none"/>
          <w:shd w:val="clear" w:color="auto" w:fill="auto"/>
        </w:rPr>
        <w:fldChar w:fldCharType="end"/>
      </w:r>
      <w:r>
        <w:rPr>
          <w:rStyle w:val="11"/>
          <w:rFonts w:hint="eastAsia" w:ascii="仿宋" w:hAnsi="仿宋" w:eastAsia="仿宋" w:cs="仿宋"/>
          <w:color w:val="auto"/>
          <w:sz w:val="32"/>
          <w:szCs w:val="32"/>
          <w:highlight w:val="none"/>
          <w:shd w:val="clear" w:color="auto" w:fill="auto"/>
          <w:lang w:eastAsia="zh-CN"/>
        </w:rPr>
        <w:t>；</w:t>
      </w:r>
    </w:p>
    <w:p w14:paraId="6223C73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960" w:firstLineChars="300"/>
        <w:jc w:val="left"/>
        <w:textAlignment w:val="baseline"/>
        <w:rPr>
          <w:rStyle w:val="11"/>
          <w:rFonts w:hint="eastAsia" w:ascii="仿宋" w:hAnsi="仿宋" w:eastAsia="仿宋" w:cs="仿宋"/>
          <w:color w:val="auto"/>
          <w:sz w:val="32"/>
          <w:szCs w:val="32"/>
          <w:highlight w:val="none"/>
          <w:shd w:val="clear" w:color="auto" w:fill="auto"/>
          <w:lang w:eastAsia="zh-CN"/>
        </w:rPr>
      </w:pPr>
      <w:r>
        <w:rPr>
          <w:rStyle w:val="11"/>
          <w:rFonts w:hint="eastAsia" w:ascii="仿宋" w:hAnsi="仿宋" w:eastAsia="仿宋" w:cs="仿宋"/>
          <w:color w:val="auto"/>
          <w:sz w:val="32"/>
          <w:szCs w:val="32"/>
          <w:highlight w:val="none"/>
          <w:shd w:val="clear" w:color="auto" w:fill="auto"/>
          <w:lang w:eastAsia="zh-CN"/>
        </w:rPr>
        <w:t>ningyqzgs@ccic-net.com.cn</w:t>
      </w:r>
    </w:p>
    <w:p w14:paraId="6814AA9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321" w:firstLineChars="100"/>
        <w:jc w:val="both"/>
        <w:textAlignment w:val="baseline"/>
        <w:rPr>
          <w:rFonts w:hint="eastAsia" w:ascii="仿宋" w:hAnsi="仿宋" w:eastAsia="仿宋" w:cs="仿宋"/>
          <w:sz w:val="32"/>
          <w:szCs w:val="32"/>
          <w:shd w:val="clear" w:color="auto" w:fill="auto"/>
        </w:rPr>
      </w:pPr>
      <w:r>
        <w:rPr>
          <w:rStyle w:val="9"/>
          <w:rFonts w:hint="eastAsia" w:ascii="仿宋" w:hAnsi="仿宋" w:eastAsia="仿宋" w:cs="仿宋"/>
          <w:b/>
          <w:i w:val="0"/>
          <w:caps w:val="0"/>
          <w:spacing w:val="0"/>
          <w:sz w:val="32"/>
          <w:szCs w:val="32"/>
          <w:shd w:val="clear" w:color="auto" w:fill="auto"/>
          <w:vertAlign w:val="baseline"/>
        </w:rPr>
        <w:t>重要提示</w:t>
      </w:r>
      <w:r>
        <w:rPr>
          <w:rFonts w:hint="eastAsia" w:ascii="仿宋" w:hAnsi="仿宋" w:eastAsia="仿宋" w:cs="仿宋"/>
          <w:i w:val="0"/>
          <w:caps w:val="0"/>
          <w:spacing w:val="0"/>
          <w:sz w:val="32"/>
          <w:szCs w:val="32"/>
          <w:shd w:val="clear" w:color="auto" w:fill="auto"/>
          <w:vertAlign w:val="baseline"/>
        </w:rPr>
        <w:t>：</w:t>
      </w:r>
    </w:p>
    <w:p w14:paraId="12CFF9CB">
      <w:pPr>
        <w:keepNext w:val="0"/>
        <w:keepLines w:val="0"/>
        <w:pageBreakBefore w:val="0"/>
        <w:widowControl/>
        <w:numPr>
          <w:ilvl w:val="0"/>
          <w:numId w:val="0"/>
        </w:numPr>
        <w:suppressLineNumbers w:val="0"/>
        <w:pBdr>
          <w:top w:val="none" w:color="auto" w:sz="0" w:space="0"/>
          <w:left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320" w:firstLineChars="1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通过初审的供应商将收到采购需求书并进入正式流程；资料不全、造假或不符合核心要求者直接淘汰。</w:t>
      </w:r>
    </w:p>
    <w:p w14:paraId="54C801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20" w:beforeAutospacing="0" w:after="180" w:afterAutospacing="0" w:line="360" w:lineRule="auto"/>
        <w:ind w:left="0" w:right="0" w:firstLine="0"/>
        <w:jc w:val="right"/>
        <w:textAlignment w:val="baseline"/>
        <w:rPr>
          <w:rFonts w:hint="eastAsia" w:ascii="仿宋" w:hAnsi="仿宋" w:eastAsia="仿宋" w:cs="仿宋"/>
          <w:i w:val="0"/>
          <w:caps w:val="0"/>
          <w:spacing w:val="0"/>
          <w:sz w:val="32"/>
          <w:szCs w:val="32"/>
          <w:shd w:val="clear" w:color="auto" w:fill="auto"/>
          <w:vertAlign w:val="baseline"/>
        </w:rPr>
      </w:pPr>
    </w:p>
    <w:p w14:paraId="70041F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20" w:beforeAutospacing="0" w:after="180" w:afterAutospacing="0" w:line="360" w:lineRule="auto"/>
        <w:ind w:left="0" w:right="0" w:firstLine="0"/>
        <w:jc w:val="right"/>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w:t>
      </w:r>
      <w:r>
        <w:rPr>
          <w:rStyle w:val="9"/>
          <w:rFonts w:hint="eastAsia" w:ascii="仿宋" w:hAnsi="仿宋" w:eastAsia="仿宋" w:cs="仿宋"/>
          <w:b/>
          <w:i w:val="0"/>
          <w:caps w:val="0"/>
          <w:spacing w:val="0"/>
          <w:sz w:val="32"/>
          <w:szCs w:val="32"/>
          <w:shd w:val="clear" w:color="auto" w:fill="auto"/>
          <w:vertAlign w:val="baseline"/>
        </w:rPr>
        <w:t>​中国大地财产保险股份有限公司</w:t>
      </w:r>
    </w:p>
    <w:p w14:paraId="06CF3CD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120" w:beforeAutospacing="0" w:after="180" w:afterAutospacing="0" w:line="360" w:lineRule="auto"/>
        <w:ind w:left="0" w:right="0" w:firstLine="0"/>
        <w:jc w:val="right"/>
        <w:textAlignment w:val="baseline"/>
        <w:rPr>
          <w:rFonts w:hint="eastAsia" w:ascii="仿宋" w:hAnsi="仿宋" w:eastAsia="仿宋" w:cs="仿宋"/>
          <w:i w:val="0"/>
          <w:caps w:val="0"/>
          <w:spacing w:val="0"/>
          <w:sz w:val="32"/>
          <w:szCs w:val="32"/>
          <w:shd w:val="clear" w:color="auto" w:fill="auto"/>
        </w:rPr>
      </w:pPr>
      <w:r>
        <w:rPr>
          <w:rFonts w:hint="eastAsia" w:ascii="仿宋" w:hAnsi="仿宋" w:eastAsia="仿宋" w:cs="仿宋"/>
          <w:i w:val="0"/>
          <w:caps w:val="0"/>
          <w:spacing w:val="0"/>
          <w:sz w:val="32"/>
          <w:szCs w:val="32"/>
          <w:shd w:val="clear" w:color="auto" w:fill="auto"/>
          <w:vertAlign w:val="baseline"/>
        </w:rPr>
        <w:t>2025年</w:t>
      </w:r>
      <w:r>
        <w:rPr>
          <w:rFonts w:hint="eastAsia" w:ascii="仿宋" w:hAnsi="仿宋" w:eastAsia="仿宋" w:cs="仿宋"/>
          <w:i w:val="0"/>
          <w:caps w:val="0"/>
          <w:spacing w:val="0"/>
          <w:sz w:val="32"/>
          <w:szCs w:val="32"/>
          <w:shd w:val="clear" w:color="auto" w:fill="auto"/>
          <w:vertAlign w:val="baseline"/>
          <w:lang w:val="en-US" w:eastAsia="zh-CN"/>
        </w:rPr>
        <w:t>7</w:t>
      </w:r>
      <w:r>
        <w:rPr>
          <w:rFonts w:hint="eastAsia" w:ascii="仿宋" w:hAnsi="仿宋" w:eastAsia="仿宋" w:cs="仿宋"/>
          <w:i w:val="0"/>
          <w:caps w:val="0"/>
          <w:spacing w:val="0"/>
          <w:sz w:val="32"/>
          <w:szCs w:val="32"/>
          <w:shd w:val="clear" w:color="auto" w:fill="auto"/>
          <w:vertAlign w:val="baseline"/>
        </w:rPr>
        <w:t>月</w:t>
      </w:r>
      <w:r>
        <w:rPr>
          <w:rFonts w:hint="eastAsia" w:ascii="仿宋" w:hAnsi="仿宋" w:eastAsia="仿宋" w:cs="仿宋"/>
          <w:i w:val="0"/>
          <w:caps w:val="0"/>
          <w:spacing w:val="0"/>
          <w:sz w:val="32"/>
          <w:szCs w:val="32"/>
          <w:shd w:val="clear" w:color="auto" w:fill="auto"/>
          <w:vertAlign w:val="baseline"/>
          <w:lang w:val="en-US" w:eastAsia="zh-CN"/>
        </w:rPr>
        <w:t>18</w:t>
      </w:r>
      <w:r>
        <w:rPr>
          <w:rFonts w:hint="eastAsia" w:ascii="仿宋" w:hAnsi="仿宋" w:eastAsia="仿宋" w:cs="仿宋"/>
          <w:i w:val="0"/>
          <w:caps w:val="0"/>
          <w:spacing w:val="0"/>
          <w:sz w:val="32"/>
          <w:szCs w:val="32"/>
          <w:shd w:val="clear" w:color="auto" w:fill="auto"/>
          <w:vertAlign w:val="baseline"/>
        </w:rPr>
        <w:t>日</w:t>
      </w:r>
    </w:p>
    <w:p w14:paraId="7530F0F2">
      <w:pPr>
        <w:rPr>
          <w:rFonts w:hint="eastAsia" w:ascii="仿宋" w:hAnsi="仿宋" w:eastAsia="仿宋" w:cs="仿宋"/>
          <w:i w:val="0"/>
          <w:caps w:val="0"/>
          <w:spacing w:val="0"/>
          <w:sz w:val="32"/>
          <w:szCs w:val="32"/>
          <w:shd w:val="clear" w:color="auto" w:fill="auto"/>
        </w:rPr>
      </w:pPr>
      <w:r>
        <w:rPr>
          <w:rFonts w:hint="eastAsia" w:ascii="仿宋" w:hAnsi="仿宋" w:eastAsia="仿宋" w:cs="仿宋"/>
          <w:i w:val="0"/>
          <w:caps w:val="0"/>
          <w:spacing w:val="0"/>
          <w:sz w:val="32"/>
          <w:szCs w:val="32"/>
          <w:shd w:val="clear" w:color="auto" w:fill="auto"/>
        </w:rPr>
        <w:br w:type="page"/>
      </w:r>
    </w:p>
    <w:p w14:paraId="6E1107C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0"/>
        <w:jc w:val="both"/>
        <w:textAlignment w:val="baseline"/>
        <w:rPr>
          <w:rFonts w:hint="eastAsia" w:ascii="仿宋" w:hAnsi="仿宋" w:eastAsia="仿宋" w:cs="仿宋"/>
          <w:i w:val="0"/>
          <w:caps w:val="0"/>
          <w:spacing w:val="0"/>
          <w:sz w:val="32"/>
          <w:szCs w:val="32"/>
          <w:shd w:val="clear" w:color="auto" w:fill="auto"/>
          <w:vertAlign w:val="baseline"/>
          <w:lang w:val="en-US" w:eastAsia="zh-CN"/>
        </w:rPr>
      </w:pPr>
      <w:r>
        <w:rPr>
          <w:rFonts w:hint="eastAsia" w:ascii="仿宋" w:hAnsi="仿宋" w:eastAsia="仿宋" w:cs="仿宋"/>
          <w:i w:val="0"/>
          <w:caps w:val="0"/>
          <w:spacing w:val="0"/>
          <w:sz w:val="32"/>
          <w:szCs w:val="32"/>
          <w:shd w:val="clear" w:color="auto" w:fill="auto"/>
          <w:vertAlign w:val="baseline"/>
        </w:rPr>
        <w:t>​</w:t>
      </w:r>
      <w:r>
        <w:rPr>
          <w:rStyle w:val="9"/>
          <w:rFonts w:hint="eastAsia" w:ascii="仿宋" w:hAnsi="仿宋" w:eastAsia="仿宋" w:cs="仿宋"/>
          <w:b/>
          <w:i w:val="0"/>
          <w:caps w:val="0"/>
          <w:spacing w:val="0"/>
          <w:sz w:val="32"/>
          <w:szCs w:val="32"/>
          <w:shd w:val="clear" w:color="auto" w:fill="auto"/>
          <w:vertAlign w:val="baseline"/>
        </w:rPr>
        <w:t>​附件一：供应商报名材料内容要求对照表</w:t>
      </w:r>
    </w:p>
    <w:tbl>
      <w:tblPr>
        <w:tblStyle w:val="7"/>
        <w:tblW w:w="9204" w:type="dxa"/>
        <w:tblInd w:w="0" w:type="dxa"/>
        <w:tblLayout w:type="fixed"/>
        <w:tblCellMar>
          <w:top w:w="0" w:type="dxa"/>
          <w:left w:w="108" w:type="dxa"/>
          <w:bottom w:w="0" w:type="dxa"/>
          <w:right w:w="108" w:type="dxa"/>
        </w:tblCellMar>
      </w:tblPr>
      <w:tblGrid>
        <w:gridCol w:w="404"/>
        <w:gridCol w:w="1177"/>
        <w:gridCol w:w="4597"/>
        <w:gridCol w:w="3026"/>
      </w:tblGrid>
      <w:tr w14:paraId="0C87FA6C">
        <w:tblPrEx>
          <w:tblCellMar>
            <w:top w:w="0" w:type="dxa"/>
            <w:left w:w="108" w:type="dxa"/>
            <w:bottom w:w="0" w:type="dxa"/>
            <w:right w:w="108" w:type="dxa"/>
          </w:tblCellMar>
        </w:tblPrEx>
        <w:trPr>
          <w:trHeight w:val="347" w:hRule="atLeast"/>
        </w:trPr>
        <w:tc>
          <w:tcPr>
            <w:tcW w:w="1581" w:type="dxa"/>
            <w:gridSpan w:val="2"/>
            <w:tcBorders>
              <w:top w:val="single" w:color="auto" w:sz="4" w:space="0"/>
              <w:left w:val="single" w:color="auto" w:sz="4" w:space="0"/>
              <w:bottom w:val="single" w:color="auto" w:sz="4" w:space="0"/>
              <w:right w:val="single" w:color="auto" w:sz="4" w:space="0"/>
            </w:tcBorders>
            <w:noWrap/>
            <w:vAlign w:val="center"/>
          </w:tcPr>
          <w:p w14:paraId="481E794E">
            <w:pPr>
              <w:widowControl/>
              <w:jc w:val="center"/>
              <w:rPr>
                <w:rFonts w:ascii="宋体" w:hAnsi="宋体"/>
                <w:b/>
                <w:bCs/>
                <w:color w:val="auto"/>
                <w:kern w:val="0"/>
                <w:szCs w:val="21"/>
                <w:highlight w:val="none"/>
              </w:rPr>
            </w:pPr>
            <w:r>
              <w:rPr>
                <w:rFonts w:ascii="宋体" w:hAnsi="宋体"/>
                <w:b/>
                <w:bCs/>
                <w:color w:val="auto"/>
                <w:kern w:val="0"/>
                <w:szCs w:val="21"/>
                <w:highlight w:val="none"/>
              </w:rPr>
              <w:t>项  目</w:t>
            </w:r>
          </w:p>
        </w:tc>
        <w:tc>
          <w:tcPr>
            <w:tcW w:w="4597" w:type="dxa"/>
            <w:tcBorders>
              <w:top w:val="single" w:color="auto" w:sz="4" w:space="0"/>
              <w:left w:val="nil"/>
              <w:bottom w:val="single" w:color="auto" w:sz="4" w:space="0"/>
              <w:right w:val="single" w:color="auto" w:sz="4" w:space="0"/>
            </w:tcBorders>
            <w:noWrap/>
            <w:vAlign w:val="center"/>
          </w:tcPr>
          <w:p w14:paraId="38902D4C">
            <w:pPr>
              <w:widowControl/>
              <w:jc w:val="center"/>
              <w:rPr>
                <w:rFonts w:hint="default" w:ascii="宋体" w:hAnsi="宋体" w:eastAsiaTheme="minorEastAsia"/>
                <w:b/>
                <w:bCs/>
                <w:color w:val="auto"/>
                <w:kern w:val="0"/>
                <w:szCs w:val="21"/>
                <w:highlight w:val="none"/>
                <w:lang w:val="en-US" w:eastAsia="zh-CN"/>
              </w:rPr>
            </w:pPr>
            <w:r>
              <w:rPr>
                <w:rFonts w:hint="eastAsia" w:ascii="宋体" w:hAnsi="宋体"/>
                <w:b/>
                <w:bCs/>
                <w:color w:val="auto"/>
                <w:kern w:val="0"/>
                <w:szCs w:val="21"/>
                <w:highlight w:val="none"/>
                <w:lang w:val="en-US" w:eastAsia="zh-CN"/>
              </w:rPr>
              <w:t>内容要求</w:t>
            </w:r>
          </w:p>
        </w:tc>
        <w:tc>
          <w:tcPr>
            <w:tcW w:w="3026" w:type="dxa"/>
            <w:tcBorders>
              <w:top w:val="single" w:color="auto" w:sz="4" w:space="0"/>
              <w:left w:val="nil"/>
              <w:bottom w:val="single" w:color="auto" w:sz="4" w:space="0"/>
              <w:right w:val="single" w:color="auto" w:sz="4" w:space="0"/>
            </w:tcBorders>
            <w:noWrap/>
            <w:vAlign w:val="center"/>
          </w:tcPr>
          <w:p w14:paraId="232D6640">
            <w:pPr>
              <w:widowControl/>
              <w:jc w:val="center"/>
              <w:rPr>
                <w:rFonts w:hint="default" w:ascii="宋体" w:hAnsi="宋体"/>
                <w:b/>
                <w:bCs/>
                <w:color w:val="auto"/>
                <w:kern w:val="0"/>
                <w:szCs w:val="21"/>
                <w:highlight w:val="none"/>
                <w:lang w:val="en-US" w:eastAsia="zh-CN"/>
              </w:rPr>
            </w:pPr>
            <w:r>
              <w:rPr>
                <w:rFonts w:hint="eastAsia" w:ascii="宋体" w:hAnsi="宋体"/>
                <w:b/>
                <w:bCs/>
                <w:color w:val="auto"/>
                <w:kern w:val="0"/>
                <w:szCs w:val="21"/>
                <w:highlight w:val="none"/>
                <w:lang w:val="en-US" w:eastAsia="zh-CN"/>
              </w:rPr>
              <w:t>报名材料要求</w:t>
            </w:r>
          </w:p>
        </w:tc>
      </w:tr>
      <w:tr w14:paraId="28AADEB8">
        <w:tblPrEx>
          <w:tblCellMar>
            <w:top w:w="0" w:type="dxa"/>
            <w:left w:w="108" w:type="dxa"/>
            <w:bottom w:w="0" w:type="dxa"/>
            <w:right w:w="108" w:type="dxa"/>
          </w:tblCellMar>
        </w:tblPrEx>
        <w:trPr>
          <w:trHeight w:val="892" w:hRule="atLeast"/>
        </w:trPr>
        <w:tc>
          <w:tcPr>
            <w:tcW w:w="158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EB0D778">
            <w:pPr>
              <w:widowControl/>
              <w:jc w:val="center"/>
              <w:rPr>
                <w:rFonts w:hint="default" w:ascii="宋体" w:hAnsi="宋体"/>
                <w:bCs/>
                <w:color w:val="auto"/>
                <w:kern w:val="0"/>
                <w:szCs w:val="21"/>
                <w:highlight w:val="none"/>
                <w:lang w:val="en-US" w:eastAsia="zh-CN"/>
              </w:rPr>
            </w:pPr>
            <w:r>
              <w:rPr>
                <w:rFonts w:hint="eastAsia" w:ascii="宋体" w:hAnsi="宋体"/>
                <w:bCs/>
                <w:color w:val="auto"/>
                <w:kern w:val="0"/>
                <w:szCs w:val="21"/>
                <w:highlight w:val="none"/>
                <w:lang w:val="en-US" w:eastAsia="zh-CN"/>
              </w:rPr>
              <w:t>供应商名称</w:t>
            </w:r>
          </w:p>
        </w:tc>
        <w:tc>
          <w:tcPr>
            <w:tcW w:w="4597" w:type="dxa"/>
            <w:tcBorders>
              <w:top w:val="single" w:color="auto" w:sz="4" w:space="0"/>
              <w:left w:val="nil"/>
              <w:bottom w:val="single" w:color="auto" w:sz="4" w:space="0"/>
              <w:right w:val="single" w:color="auto" w:sz="4" w:space="0"/>
            </w:tcBorders>
            <w:shd w:val="clear" w:color="auto" w:fill="auto"/>
            <w:noWrap/>
            <w:vAlign w:val="center"/>
          </w:tcPr>
          <w:p w14:paraId="5A917BBB">
            <w:pPr>
              <w:widowControl/>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与营业执照、资质证书一致，且在正常年检和有效期内；若企业证件名称有不一致之处，需提供主管部门开具的有效的企业名称变更证明材料。</w:t>
            </w:r>
          </w:p>
        </w:tc>
        <w:tc>
          <w:tcPr>
            <w:tcW w:w="3026" w:type="dxa"/>
            <w:tcBorders>
              <w:top w:val="single" w:color="auto" w:sz="4" w:space="0"/>
              <w:left w:val="nil"/>
              <w:bottom w:val="single" w:color="auto" w:sz="4" w:space="0"/>
              <w:right w:val="single" w:color="auto" w:sz="4" w:space="0"/>
            </w:tcBorders>
            <w:shd w:val="clear" w:color="auto" w:fill="auto"/>
            <w:noWrap/>
            <w:vAlign w:val="center"/>
          </w:tcPr>
          <w:p w14:paraId="3D8A9DA2">
            <w:pPr>
              <w:widowControl/>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营业执照、资质证书；企业证件名称不一致时，需提供主管部门开具的企业名称变更证明材料。</w:t>
            </w:r>
          </w:p>
        </w:tc>
      </w:tr>
      <w:tr w14:paraId="334C416F">
        <w:tblPrEx>
          <w:tblCellMar>
            <w:top w:w="0" w:type="dxa"/>
            <w:left w:w="108" w:type="dxa"/>
            <w:bottom w:w="0" w:type="dxa"/>
            <w:right w:w="108" w:type="dxa"/>
          </w:tblCellMar>
        </w:tblPrEx>
        <w:trPr>
          <w:trHeight w:val="892" w:hRule="atLeast"/>
        </w:trPr>
        <w:tc>
          <w:tcPr>
            <w:tcW w:w="158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C91CC94">
            <w:pPr>
              <w:widowControl/>
              <w:jc w:val="center"/>
              <w:rPr>
                <w:rFonts w:hint="eastAsia" w:ascii="宋体" w:hAnsi="宋体"/>
                <w:bCs/>
                <w:color w:val="auto"/>
                <w:kern w:val="0"/>
                <w:szCs w:val="21"/>
                <w:highlight w:val="none"/>
                <w:lang w:val="en-US" w:eastAsia="zh-CN"/>
              </w:rPr>
            </w:pPr>
            <w:r>
              <w:rPr>
                <w:rFonts w:hint="eastAsia" w:ascii="宋体" w:hAnsi="宋体"/>
                <w:bCs/>
                <w:color w:val="auto"/>
                <w:kern w:val="0"/>
                <w:szCs w:val="21"/>
                <w:highlight w:val="none"/>
                <w:lang w:val="en-US" w:eastAsia="zh-CN"/>
              </w:rPr>
              <w:t>报名文件签字盖章</w:t>
            </w:r>
          </w:p>
        </w:tc>
        <w:tc>
          <w:tcPr>
            <w:tcW w:w="4597" w:type="dxa"/>
            <w:tcBorders>
              <w:top w:val="single" w:color="auto" w:sz="4" w:space="0"/>
              <w:left w:val="nil"/>
              <w:bottom w:val="single" w:color="auto" w:sz="4" w:space="0"/>
              <w:right w:val="single" w:color="auto" w:sz="4" w:space="0"/>
            </w:tcBorders>
            <w:shd w:val="clear" w:color="auto" w:fill="auto"/>
            <w:noWrap/>
            <w:vAlign w:val="center"/>
          </w:tcPr>
          <w:p w14:paraId="6B000A5A">
            <w:pPr>
              <w:widowControl/>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有法定代表人或其委托代理人签字并加盖单位章。由法定代表人签字的，应附法定代表人身份证明；由代理人签字的，应附授权委托书。</w:t>
            </w:r>
          </w:p>
        </w:tc>
        <w:tc>
          <w:tcPr>
            <w:tcW w:w="3026" w:type="dxa"/>
            <w:tcBorders>
              <w:top w:val="single" w:color="auto" w:sz="4" w:space="0"/>
              <w:left w:val="nil"/>
              <w:bottom w:val="single" w:color="auto" w:sz="4" w:space="0"/>
              <w:right w:val="single" w:color="auto" w:sz="4" w:space="0"/>
            </w:tcBorders>
            <w:shd w:val="clear" w:color="auto" w:fill="auto"/>
            <w:noWrap/>
            <w:vAlign w:val="center"/>
          </w:tcPr>
          <w:p w14:paraId="19C76BFA">
            <w:pPr>
              <w:widowControl/>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按要求签字盖章的投标文件；法定代表人签字时需提供法定代表人身份证明，代理人签字时需提供授权委托书（均符合规定格式）。</w:t>
            </w:r>
          </w:p>
        </w:tc>
      </w:tr>
      <w:tr w14:paraId="645AB00E">
        <w:tblPrEx>
          <w:tblCellMar>
            <w:top w:w="0" w:type="dxa"/>
            <w:left w:w="108" w:type="dxa"/>
            <w:bottom w:w="0" w:type="dxa"/>
            <w:right w:w="108" w:type="dxa"/>
          </w:tblCellMar>
        </w:tblPrEx>
        <w:trPr>
          <w:trHeight w:val="892" w:hRule="atLeast"/>
        </w:trPr>
        <w:tc>
          <w:tcPr>
            <w:tcW w:w="158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D320BDF">
            <w:pPr>
              <w:widowControl/>
              <w:jc w:val="center"/>
              <w:rPr>
                <w:rFonts w:hint="eastAsia" w:ascii="宋体" w:hAnsi="宋体"/>
                <w:bCs/>
                <w:color w:val="auto"/>
                <w:kern w:val="0"/>
                <w:szCs w:val="21"/>
                <w:highlight w:val="none"/>
                <w:lang w:val="en-US" w:eastAsia="zh-CN"/>
              </w:rPr>
            </w:pPr>
            <w:r>
              <w:rPr>
                <w:rFonts w:hint="eastAsia" w:ascii="宋体" w:hAnsi="宋体"/>
                <w:bCs/>
                <w:color w:val="auto"/>
                <w:kern w:val="0"/>
                <w:szCs w:val="21"/>
                <w:highlight w:val="none"/>
                <w:lang w:val="en-US" w:eastAsia="zh-CN"/>
              </w:rPr>
              <w:t>服务可覆盖</w:t>
            </w:r>
          </w:p>
          <w:p w14:paraId="2DEEFC15">
            <w:pPr>
              <w:widowControl/>
              <w:jc w:val="center"/>
              <w:rPr>
                <w:rFonts w:hint="default" w:ascii="宋体" w:hAnsi="宋体" w:eastAsiaTheme="minorEastAsia" w:cstheme="minorBidi"/>
                <w:bCs/>
                <w:color w:val="auto"/>
                <w:kern w:val="0"/>
                <w:sz w:val="21"/>
                <w:szCs w:val="21"/>
                <w:highlight w:val="none"/>
                <w:lang w:val="en-US" w:eastAsia="zh-CN" w:bidi="ar-SA"/>
              </w:rPr>
            </w:pPr>
            <w:r>
              <w:rPr>
                <w:rFonts w:hint="eastAsia" w:ascii="宋体" w:hAnsi="宋体"/>
                <w:bCs/>
                <w:color w:val="auto"/>
                <w:kern w:val="0"/>
                <w:szCs w:val="21"/>
                <w:highlight w:val="none"/>
                <w:lang w:val="en-US" w:eastAsia="zh-CN"/>
              </w:rPr>
              <w:t>种类</w:t>
            </w:r>
          </w:p>
        </w:tc>
        <w:tc>
          <w:tcPr>
            <w:tcW w:w="4597" w:type="dxa"/>
            <w:tcBorders>
              <w:top w:val="single" w:color="auto" w:sz="4" w:space="0"/>
              <w:left w:val="nil"/>
              <w:bottom w:val="single" w:color="auto" w:sz="4" w:space="0"/>
              <w:right w:val="single" w:color="auto" w:sz="4" w:space="0"/>
            </w:tcBorders>
            <w:shd w:val="clear" w:color="auto" w:fill="auto"/>
            <w:noWrap/>
            <w:vAlign w:val="center"/>
          </w:tcPr>
          <w:p w14:paraId="429DB404">
            <w:pPr>
              <w:widowControl/>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可开展哪些内容种类的服务</w:t>
            </w:r>
          </w:p>
          <w:p w14:paraId="2C03F44C">
            <w:pPr>
              <w:widowControl/>
              <w:jc w:val="left"/>
              <w:rPr>
                <w:rFonts w:hint="default" w:ascii="宋体" w:hAnsi="宋体"/>
                <w:color w:val="auto"/>
                <w:kern w:val="0"/>
                <w:szCs w:val="21"/>
                <w:highlight w:val="none"/>
                <w:lang w:val="en-US" w:eastAsia="zh-CN"/>
              </w:rPr>
            </w:pPr>
            <w:r>
              <w:rPr>
                <w:rFonts w:hint="eastAsia" w:ascii="宋体" w:hAnsi="宋体"/>
                <w:bCs/>
                <w:color w:val="auto"/>
                <w:kern w:val="0"/>
                <w:szCs w:val="21"/>
                <w:highlight w:val="none"/>
                <w:lang w:val="en-US" w:eastAsia="zh-CN"/>
              </w:rPr>
              <w:t>——供应商结合自身擅长的行业及全国过往业绩经验，阐述可提供哪些种类的事故预防服务，以及服务行业偏好。</w:t>
            </w:r>
          </w:p>
        </w:tc>
        <w:tc>
          <w:tcPr>
            <w:tcW w:w="3026" w:type="dxa"/>
            <w:tcBorders>
              <w:top w:val="single" w:color="auto" w:sz="4" w:space="0"/>
              <w:left w:val="nil"/>
              <w:bottom w:val="single" w:color="auto" w:sz="4" w:space="0"/>
              <w:right w:val="single" w:color="auto" w:sz="4" w:space="0"/>
            </w:tcBorders>
            <w:shd w:val="clear" w:color="auto" w:fill="auto"/>
            <w:noWrap/>
            <w:vAlign w:val="center"/>
          </w:tcPr>
          <w:p w14:paraId="303A78A6">
            <w:pPr>
              <w:widowControl/>
              <w:jc w:val="left"/>
              <w:rPr>
                <w:rFonts w:hint="eastAsia" w:ascii="宋体" w:hAnsi="宋体"/>
                <w:bCs/>
                <w:color w:val="auto"/>
                <w:kern w:val="0"/>
                <w:szCs w:val="21"/>
                <w:highlight w:val="none"/>
                <w:lang w:val="en-US" w:eastAsia="zh-CN"/>
              </w:rPr>
            </w:pPr>
            <w:r>
              <w:rPr>
                <w:rFonts w:hint="eastAsia" w:ascii="宋体" w:hAnsi="宋体"/>
                <w:bCs/>
                <w:color w:val="auto"/>
                <w:kern w:val="0"/>
                <w:szCs w:val="21"/>
                <w:highlight w:val="none"/>
                <w:lang w:val="en-US" w:eastAsia="zh-CN"/>
              </w:rPr>
              <w:t>书面说明材料（含案例证明）</w:t>
            </w:r>
          </w:p>
        </w:tc>
      </w:tr>
      <w:tr w14:paraId="7879AFD4">
        <w:tblPrEx>
          <w:tblCellMar>
            <w:top w:w="0" w:type="dxa"/>
            <w:left w:w="108" w:type="dxa"/>
            <w:bottom w:w="0" w:type="dxa"/>
            <w:right w:w="108" w:type="dxa"/>
          </w:tblCellMar>
        </w:tblPrEx>
        <w:trPr>
          <w:trHeight w:val="892" w:hRule="atLeast"/>
        </w:trPr>
        <w:tc>
          <w:tcPr>
            <w:tcW w:w="158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43676AC">
            <w:pPr>
              <w:widowControl/>
              <w:jc w:val="center"/>
              <w:rPr>
                <w:rFonts w:hint="eastAsia" w:ascii="宋体" w:hAnsi="宋体"/>
                <w:bCs/>
                <w:color w:val="auto"/>
                <w:kern w:val="0"/>
                <w:szCs w:val="21"/>
                <w:highlight w:val="none"/>
                <w:lang w:val="en-US" w:eastAsia="zh-CN"/>
              </w:rPr>
            </w:pPr>
            <w:r>
              <w:rPr>
                <w:rFonts w:hint="eastAsia" w:ascii="宋体" w:hAnsi="宋体"/>
                <w:bCs/>
                <w:color w:val="auto"/>
                <w:kern w:val="0"/>
                <w:szCs w:val="21"/>
                <w:highlight w:val="none"/>
                <w:lang w:val="en-US" w:eastAsia="zh-CN"/>
              </w:rPr>
              <w:t>服务可覆盖</w:t>
            </w:r>
          </w:p>
          <w:p w14:paraId="0BEDA2D6">
            <w:pPr>
              <w:widowControl/>
              <w:jc w:val="center"/>
              <w:rPr>
                <w:rFonts w:hint="default" w:ascii="宋体" w:hAnsi="宋体" w:eastAsiaTheme="minorEastAsia" w:cstheme="minorBidi"/>
                <w:bCs/>
                <w:color w:val="auto"/>
                <w:kern w:val="0"/>
                <w:sz w:val="21"/>
                <w:szCs w:val="21"/>
                <w:highlight w:val="none"/>
                <w:lang w:val="en-US" w:eastAsia="zh-CN" w:bidi="ar-SA"/>
              </w:rPr>
            </w:pPr>
            <w:r>
              <w:rPr>
                <w:rFonts w:hint="eastAsia" w:ascii="宋体" w:hAnsi="宋体"/>
                <w:bCs/>
                <w:color w:val="auto"/>
                <w:kern w:val="0"/>
                <w:szCs w:val="21"/>
                <w:highlight w:val="none"/>
                <w:lang w:val="en-US" w:eastAsia="zh-CN"/>
              </w:rPr>
              <w:t>地市</w:t>
            </w:r>
          </w:p>
        </w:tc>
        <w:tc>
          <w:tcPr>
            <w:tcW w:w="4597" w:type="dxa"/>
            <w:tcBorders>
              <w:top w:val="single" w:color="auto" w:sz="4" w:space="0"/>
              <w:left w:val="nil"/>
              <w:bottom w:val="single" w:color="auto" w:sz="4" w:space="0"/>
              <w:right w:val="single" w:color="auto" w:sz="4" w:space="0"/>
            </w:tcBorders>
            <w:shd w:val="clear" w:color="auto" w:fill="auto"/>
            <w:noWrap/>
            <w:vAlign w:val="center"/>
          </w:tcPr>
          <w:p w14:paraId="2E0BA11D">
            <w:pPr>
              <w:widowControl/>
              <w:jc w:val="left"/>
              <w:rPr>
                <w:rFonts w:hint="default" w:ascii="宋体" w:hAnsi="宋体" w:eastAsiaTheme="minorEastAsia" w:cstheme="minorBidi"/>
                <w:bCs/>
                <w:color w:val="auto"/>
                <w:kern w:val="0"/>
                <w:sz w:val="21"/>
                <w:szCs w:val="21"/>
                <w:highlight w:val="none"/>
                <w:lang w:val="en-US" w:eastAsia="zh-CN" w:bidi="ar-SA"/>
              </w:rPr>
            </w:pPr>
            <w:r>
              <w:rPr>
                <w:rFonts w:hint="eastAsia" w:ascii="宋体" w:hAnsi="宋体"/>
                <w:bCs/>
                <w:color w:val="auto"/>
                <w:kern w:val="0"/>
                <w:szCs w:val="21"/>
                <w:highlight w:val="none"/>
                <w:lang w:val="en-US" w:eastAsia="zh-CN"/>
              </w:rPr>
              <w:t>全国分支机构数量及分布情况</w:t>
            </w:r>
            <w:r>
              <w:rPr>
                <w:rFonts w:hint="eastAsia" w:ascii="宋体" w:hAnsi="宋体"/>
                <w:bCs/>
                <w:color w:val="auto"/>
                <w:kern w:val="0"/>
                <w:szCs w:val="21"/>
                <w:highlight w:val="none"/>
                <w:lang w:val="en-US" w:eastAsia="zh-CN"/>
              </w:rPr>
              <w:br w:type="textWrapping"/>
            </w:r>
            <w:r>
              <w:rPr>
                <w:rFonts w:hint="eastAsia" w:ascii="宋体" w:hAnsi="宋体"/>
                <w:bCs/>
                <w:color w:val="auto"/>
                <w:kern w:val="0"/>
                <w:szCs w:val="21"/>
                <w:highlight w:val="none"/>
                <w:lang w:val="en-US" w:eastAsia="zh-CN"/>
              </w:rPr>
              <w:t>——供应商结合自身擅长的行业及全国过往业绩经验，阐述可在哪些地市开展服务，以及服务地市偏好。</w:t>
            </w:r>
          </w:p>
        </w:tc>
        <w:tc>
          <w:tcPr>
            <w:tcW w:w="3026" w:type="dxa"/>
            <w:tcBorders>
              <w:top w:val="single" w:color="auto" w:sz="4" w:space="0"/>
              <w:left w:val="nil"/>
              <w:bottom w:val="single" w:color="auto" w:sz="4" w:space="0"/>
              <w:right w:val="single" w:color="auto" w:sz="4" w:space="0"/>
            </w:tcBorders>
            <w:shd w:val="clear" w:color="auto" w:fill="auto"/>
            <w:noWrap/>
            <w:vAlign w:val="center"/>
          </w:tcPr>
          <w:p w14:paraId="28E7917D">
            <w:pPr>
              <w:widowControl/>
              <w:jc w:val="left"/>
              <w:rPr>
                <w:rFonts w:hint="default" w:ascii="宋体" w:hAnsi="宋体"/>
                <w:bCs/>
                <w:color w:val="auto"/>
                <w:kern w:val="0"/>
                <w:szCs w:val="21"/>
                <w:highlight w:val="none"/>
                <w:lang w:val="en-US" w:eastAsia="zh-CN"/>
              </w:rPr>
            </w:pPr>
            <w:r>
              <w:rPr>
                <w:rFonts w:hint="eastAsia" w:ascii="宋体" w:hAnsi="宋体"/>
                <w:bCs/>
                <w:color w:val="auto"/>
                <w:kern w:val="0"/>
                <w:szCs w:val="21"/>
                <w:highlight w:val="none"/>
                <w:lang w:val="en-US" w:eastAsia="zh-CN"/>
              </w:rPr>
              <w:t>1. 分支机构的营业执照</w:t>
            </w:r>
            <w:r>
              <w:rPr>
                <w:rFonts w:hint="default" w:ascii="宋体" w:hAnsi="宋体"/>
                <w:bCs/>
                <w:color w:val="auto"/>
                <w:kern w:val="0"/>
                <w:szCs w:val="21"/>
                <w:highlight w:val="none"/>
                <w:lang w:val="en-US" w:eastAsia="zh-CN"/>
              </w:rPr>
              <w:br w:type="textWrapping"/>
            </w:r>
            <w:r>
              <w:rPr>
                <w:rFonts w:hint="default" w:ascii="宋体" w:hAnsi="宋体"/>
                <w:bCs/>
                <w:color w:val="auto"/>
                <w:kern w:val="0"/>
                <w:szCs w:val="21"/>
                <w:highlight w:val="none"/>
                <w:lang w:val="en-US" w:eastAsia="zh-CN"/>
              </w:rPr>
              <w:t>2. 职场租赁合同/产权证明</w:t>
            </w:r>
          </w:p>
        </w:tc>
      </w:tr>
      <w:tr w14:paraId="30B331B8">
        <w:tblPrEx>
          <w:tblCellMar>
            <w:top w:w="0" w:type="dxa"/>
            <w:left w:w="108" w:type="dxa"/>
            <w:bottom w:w="0" w:type="dxa"/>
            <w:right w:w="108" w:type="dxa"/>
          </w:tblCellMar>
        </w:tblPrEx>
        <w:trPr>
          <w:trHeight w:val="1319" w:hRule="atLeast"/>
        </w:trPr>
        <w:tc>
          <w:tcPr>
            <w:tcW w:w="404" w:type="dxa"/>
            <w:vMerge w:val="restart"/>
            <w:tcBorders>
              <w:left w:val="single" w:color="auto" w:sz="4" w:space="0"/>
              <w:right w:val="single" w:color="auto" w:sz="4" w:space="0"/>
            </w:tcBorders>
            <w:vAlign w:val="center"/>
          </w:tcPr>
          <w:p w14:paraId="7B0C540F">
            <w:pPr>
              <w:widowControl/>
              <w:spacing w:line="300" w:lineRule="exact"/>
              <w:jc w:val="left"/>
              <w:rPr>
                <w:rFonts w:hint="eastAsia" w:ascii="宋体" w:hAnsi="宋体" w:eastAsiaTheme="minorEastAsia"/>
                <w:color w:val="auto"/>
                <w:kern w:val="0"/>
                <w:szCs w:val="21"/>
                <w:highlight w:val="none"/>
                <w:lang w:val="en-US" w:eastAsia="zh-CN"/>
              </w:rPr>
            </w:pPr>
            <w:r>
              <w:rPr>
                <w:rFonts w:hint="eastAsia" w:ascii="宋体" w:hAnsi="宋体"/>
                <w:color w:val="auto"/>
                <w:kern w:val="0"/>
                <w:szCs w:val="21"/>
                <w:highlight w:val="none"/>
                <w:lang w:val="en-US" w:eastAsia="zh-CN"/>
              </w:rPr>
              <w:t>技术部分</w:t>
            </w:r>
          </w:p>
        </w:tc>
        <w:tc>
          <w:tcPr>
            <w:tcW w:w="1177" w:type="dxa"/>
            <w:tcBorders>
              <w:top w:val="single" w:color="auto" w:sz="4" w:space="0"/>
              <w:left w:val="nil"/>
              <w:bottom w:val="single" w:color="auto" w:sz="4" w:space="0"/>
              <w:right w:val="single" w:color="auto" w:sz="4" w:space="0"/>
            </w:tcBorders>
            <w:noWrap/>
            <w:vAlign w:val="center"/>
          </w:tcPr>
          <w:p w14:paraId="279C99CB">
            <w:pPr>
              <w:widowControl/>
              <w:spacing w:line="300" w:lineRule="exact"/>
              <w:jc w:val="center"/>
              <w:rPr>
                <w:rFonts w:ascii="宋体" w:hAnsi="宋体"/>
                <w:color w:val="auto"/>
                <w:kern w:val="0"/>
                <w:szCs w:val="21"/>
                <w:highlight w:val="none"/>
              </w:rPr>
            </w:pPr>
            <w:r>
              <w:rPr>
                <w:rFonts w:ascii="宋体" w:hAnsi="宋体"/>
                <w:color w:val="auto"/>
                <w:kern w:val="0"/>
                <w:szCs w:val="21"/>
                <w:highlight w:val="none"/>
              </w:rPr>
              <w:t>服务方案</w:t>
            </w:r>
          </w:p>
        </w:tc>
        <w:tc>
          <w:tcPr>
            <w:tcW w:w="4597" w:type="dxa"/>
            <w:tcBorders>
              <w:top w:val="single" w:color="auto" w:sz="4" w:space="0"/>
              <w:left w:val="nil"/>
              <w:bottom w:val="single" w:color="auto" w:sz="4" w:space="0"/>
              <w:right w:val="single" w:color="auto" w:sz="4" w:space="0"/>
            </w:tcBorders>
            <w:vAlign w:val="center"/>
          </w:tcPr>
          <w:p w14:paraId="283829AB">
            <w:pPr>
              <w:widowControl/>
              <w:jc w:val="left"/>
              <w:rPr>
                <w:rFonts w:hint="eastAsia" w:ascii="宋体" w:hAnsi="宋体"/>
                <w:bCs/>
                <w:color w:val="auto"/>
                <w:kern w:val="0"/>
                <w:szCs w:val="21"/>
                <w:highlight w:val="none"/>
                <w:lang w:val="en-US" w:eastAsia="zh-CN"/>
              </w:rPr>
            </w:pPr>
            <w:r>
              <w:rPr>
                <w:rFonts w:hint="eastAsia" w:ascii="宋体" w:hAnsi="宋体"/>
                <w:bCs/>
                <w:color w:val="auto"/>
                <w:kern w:val="0"/>
                <w:szCs w:val="21"/>
                <w:highlight w:val="none"/>
                <w:lang w:val="en-US" w:eastAsia="zh-CN"/>
              </w:rPr>
              <w:t>提供全流程实施方案，包括：</w:t>
            </w:r>
          </w:p>
          <w:p w14:paraId="521F67FF">
            <w:pPr>
              <w:widowControl/>
              <w:jc w:val="left"/>
              <w:rPr>
                <w:rFonts w:hint="eastAsia" w:ascii="宋体" w:hAnsi="宋体"/>
                <w:bCs/>
                <w:color w:val="auto"/>
                <w:kern w:val="0"/>
                <w:szCs w:val="21"/>
                <w:highlight w:val="none"/>
                <w:lang w:val="en-US" w:eastAsia="zh-CN"/>
              </w:rPr>
            </w:pPr>
            <w:r>
              <w:rPr>
                <w:rFonts w:hint="eastAsia" w:ascii="宋体" w:hAnsi="宋体"/>
                <w:bCs/>
                <w:color w:val="auto"/>
                <w:kern w:val="0"/>
                <w:szCs w:val="21"/>
                <w:highlight w:val="none"/>
                <w:lang w:val="en-US" w:eastAsia="zh-CN"/>
              </w:rPr>
              <w:t>1、事故预防标准化流程（含风控闭环管理）</w:t>
            </w:r>
          </w:p>
          <w:p w14:paraId="5E0FB37C">
            <w:pPr>
              <w:widowControl/>
              <w:jc w:val="left"/>
              <w:rPr>
                <w:rFonts w:hint="eastAsia" w:ascii="宋体" w:hAnsi="宋体"/>
                <w:bCs/>
                <w:color w:val="auto"/>
                <w:kern w:val="0"/>
                <w:szCs w:val="21"/>
                <w:highlight w:val="none"/>
                <w:lang w:val="en-US" w:eastAsia="zh-CN"/>
              </w:rPr>
            </w:pPr>
            <w:r>
              <w:rPr>
                <w:rFonts w:hint="eastAsia" w:ascii="宋体" w:hAnsi="宋体"/>
                <w:bCs/>
                <w:color w:val="auto"/>
                <w:kern w:val="0"/>
                <w:szCs w:val="21"/>
                <w:highlight w:val="none"/>
                <w:lang w:val="en-US" w:eastAsia="zh-CN"/>
              </w:rPr>
              <w:t>2、人员管理规范（资质/培训/考核）​​</w:t>
            </w:r>
          </w:p>
          <w:p w14:paraId="0C85F765">
            <w:pPr>
              <w:widowControl/>
              <w:jc w:val="left"/>
              <w:rPr>
                <w:rFonts w:ascii="宋体" w:hAnsi="宋体"/>
                <w:color w:val="auto"/>
                <w:kern w:val="0"/>
                <w:szCs w:val="21"/>
                <w:highlight w:val="none"/>
              </w:rPr>
            </w:pPr>
            <w:r>
              <w:rPr>
                <w:rFonts w:hint="eastAsia" w:ascii="宋体" w:hAnsi="宋体"/>
                <w:bCs/>
                <w:color w:val="auto"/>
                <w:kern w:val="0"/>
                <w:szCs w:val="21"/>
                <w:highlight w:val="none"/>
                <w:lang w:val="en-US" w:eastAsia="zh-CN"/>
              </w:rPr>
              <w:t>3、企业安全培训体系（定制化课程+演练）</w:t>
            </w:r>
          </w:p>
        </w:tc>
        <w:tc>
          <w:tcPr>
            <w:tcW w:w="3026" w:type="dxa"/>
            <w:tcBorders>
              <w:top w:val="single" w:color="auto" w:sz="4" w:space="0"/>
              <w:left w:val="nil"/>
              <w:bottom w:val="single" w:color="auto" w:sz="4" w:space="0"/>
              <w:right w:val="single" w:color="auto" w:sz="4" w:space="0"/>
            </w:tcBorders>
            <w:vAlign w:val="center"/>
          </w:tcPr>
          <w:p w14:paraId="176D26F0">
            <w:pPr>
              <w:widowControl/>
              <w:jc w:val="left"/>
            </w:pPr>
            <w:r>
              <w:rPr>
                <w:rFonts w:hint="eastAsia" w:ascii="宋体" w:hAnsi="宋体"/>
                <w:bCs/>
                <w:color w:val="auto"/>
                <w:kern w:val="0"/>
                <w:szCs w:val="21"/>
                <w:highlight w:val="none"/>
                <w:lang w:val="en-US" w:eastAsia="zh-CN"/>
              </w:rPr>
              <w:t>提交实施方案（含创新增值服务内容）</w:t>
            </w:r>
          </w:p>
        </w:tc>
      </w:tr>
      <w:tr w14:paraId="21995DE6">
        <w:tblPrEx>
          <w:tblCellMar>
            <w:top w:w="0" w:type="dxa"/>
            <w:left w:w="108" w:type="dxa"/>
            <w:bottom w:w="0" w:type="dxa"/>
            <w:right w:w="108" w:type="dxa"/>
          </w:tblCellMar>
        </w:tblPrEx>
        <w:trPr>
          <w:trHeight w:val="1811" w:hRule="atLeast"/>
        </w:trPr>
        <w:tc>
          <w:tcPr>
            <w:tcW w:w="404" w:type="dxa"/>
            <w:vMerge w:val="continue"/>
            <w:tcBorders>
              <w:left w:val="single" w:color="auto" w:sz="4" w:space="0"/>
              <w:right w:val="single" w:color="auto" w:sz="4" w:space="0"/>
            </w:tcBorders>
            <w:vAlign w:val="center"/>
          </w:tcPr>
          <w:p w14:paraId="1F0EE5B4">
            <w:pPr>
              <w:widowControl/>
              <w:spacing w:line="300" w:lineRule="exact"/>
              <w:jc w:val="left"/>
              <w:rPr>
                <w:rFonts w:ascii="宋体" w:hAnsi="宋体"/>
                <w:color w:val="auto"/>
                <w:kern w:val="0"/>
                <w:szCs w:val="21"/>
                <w:highlight w:val="none"/>
              </w:rPr>
            </w:pPr>
          </w:p>
        </w:tc>
        <w:tc>
          <w:tcPr>
            <w:tcW w:w="1177" w:type="dxa"/>
            <w:tcBorders>
              <w:top w:val="nil"/>
              <w:left w:val="nil"/>
              <w:bottom w:val="single" w:color="auto" w:sz="4" w:space="0"/>
              <w:right w:val="single" w:color="auto" w:sz="4" w:space="0"/>
            </w:tcBorders>
            <w:noWrap/>
            <w:vAlign w:val="center"/>
          </w:tcPr>
          <w:p w14:paraId="765721AC">
            <w:pPr>
              <w:widowControl/>
              <w:spacing w:line="300" w:lineRule="exact"/>
              <w:jc w:val="center"/>
              <w:rPr>
                <w:rFonts w:ascii="宋体" w:hAnsi="宋体"/>
                <w:color w:val="auto"/>
                <w:kern w:val="0"/>
                <w:szCs w:val="21"/>
                <w:highlight w:val="none"/>
              </w:rPr>
            </w:pPr>
            <w:r>
              <w:rPr>
                <w:rFonts w:ascii="宋体" w:hAnsi="宋体"/>
                <w:color w:val="auto"/>
                <w:kern w:val="0"/>
                <w:szCs w:val="21"/>
                <w:highlight w:val="none"/>
              </w:rPr>
              <w:t>服务承诺</w:t>
            </w:r>
          </w:p>
        </w:tc>
        <w:tc>
          <w:tcPr>
            <w:tcW w:w="4597" w:type="dxa"/>
            <w:tcBorders>
              <w:top w:val="nil"/>
              <w:left w:val="nil"/>
              <w:bottom w:val="single" w:color="auto" w:sz="4" w:space="0"/>
              <w:right w:val="single" w:color="auto" w:sz="4" w:space="0"/>
            </w:tcBorders>
            <w:vAlign w:val="center"/>
          </w:tcPr>
          <w:p w14:paraId="52197E2B">
            <w:pPr>
              <w:ind w:right="-13" w:rightChars="-6"/>
              <w:contextualSpacing/>
              <w:rPr>
                <w:rFonts w:hint="eastAsia" w:ascii="宋体" w:hAnsi="宋体"/>
                <w:color w:val="auto"/>
                <w:kern w:val="0"/>
                <w:szCs w:val="21"/>
                <w:highlight w:val="none"/>
                <w:lang w:eastAsia="zh-CN"/>
              </w:rPr>
            </w:pPr>
            <w:r>
              <w:rPr>
                <w:rFonts w:hint="eastAsia" w:ascii="宋体" w:hAnsi="宋体"/>
                <w:color w:val="auto"/>
                <w:kern w:val="0"/>
                <w:szCs w:val="21"/>
                <w:highlight w:val="none"/>
                <w:lang w:eastAsia="zh-CN"/>
              </w:rPr>
              <w:t>提供服务承诺书（格式自拟）</w:t>
            </w:r>
            <w:r>
              <w:rPr>
                <w:rFonts w:hint="eastAsia" w:ascii="宋体" w:hAnsi="宋体"/>
                <w:color w:val="auto"/>
                <w:kern w:val="0"/>
                <w:szCs w:val="21"/>
                <w:highlight w:val="none"/>
                <w:lang w:val="en-US" w:eastAsia="zh-CN"/>
              </w:rPr>
              <w:t>包括但不限于：</w:t>
            </w:r>
          </w:p>
          <w:p w14:paraId="66E01A22">
            <w:pPr>
              <w:ind w:right="-13" w:rightChars="-6"/>
              <w:contextualSpacing/>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1、</w:t>
            </w:r>
            <w:r>
              <w:rPr>
                <w:rFonts w:hint="default" w:ascii="宋体" w:hAnsi="宋体"/>
                <w:color w:val="auto"/>
                <w:kern w:val="0"/>
                <w:szCs w:val="21"/>
                <w:highlight w:val="none"/>
                <w:lang w:val="en-US" w:eastAsia="zh-CN"/>
              </w:rPr>
              <w:t>合规性承诺</w:t>
            </w:r>
            <w:r>
              <w:rPr>
                <w:rFonts w:hint="eastAsia" w:ascii="宋体" w:hAnsi="宋体"/>
                <w:color w:val="auto"/>
                <w:kern w:val="0"/>
                <w:szCs w:val="21"/>
                <w:highlight w:val="none"/>
                <w:lang w:val="en-US" w:eastAsia="zh-CN"/>
              </w:rPr>
              <w:t>：</w:t>
            </w:r>
            <w:r>
              <w:rPr>
                <w:rFonts w:hint="default" w:ascii="宋体" w:hAnsi="宋体"/>
                <w:color w:val="auto"/>
                <w:kern w:val="0"/>
                <w:szCs w:val="21"/>
                <w:highlight w:val="none"/>
                <w:lang w:val="en-US" w:eastAsia="zh-CN"/>
              </w:rPr>
              <w:t>执行国家《安全生产法》《安全生产责任保险实施办法》及行业标准（如AQ 9010-2019），服务内容强制符合监管要求。</w:t>
            </w:r>
          </w:p>
          <w:p w14:paraId="1841B694">
            <w:pPr>
              <w:ind w:right="-13" w:rightChars="-6"/>
              <w:contextualSpacing/>
              <w:rPr>
                <w:rFonts w:ascii="宋体" w:hAnsi="宋体"/>
                <w:color w:val="auto"/>
                <w:kern w:val="0"/>
                <w:szCs w:val="21"/>
                <w:highlight w:val="none"/>
              </w:rPr>
            </w:pPr>
            <w:r>
              <w:rPr>
                <w:rFonts w:hint="eastAsia" w:ascii="宋体" w:hAnsi="宋体"/>
                <w:color w:val="auto"/>
                <w:kern w:val="0"/>
                <w:szCs w:val="21"/>
                <w:highlight w:val="none"/>
                <w:lang w:val="en-US" w:eastAsia="zh-CN"/>
              </w:rPr>
              <w:t>2、</w:t>
            </w:r>
            <w:r>
              <w:rPr>
                <w:rFonts w:hint="default" w:ascii="宋体" w:hAnsi="宋体"/>
                <w:color w:val="auto"/>
                <w:kern w:val="0"/>
                <w:szCs w:val="21"/>
                <w:highlight w:val="none"/>
                <w:lang w:val="en-US" w:eastAsia="zh-CN"/>
              </w:rPr>
              <w:t>事故责任追溯</w:t>
            </w:r>
            <w:r>
              <w:rPr>
                <w:rFonts w:hint="eastAsia" w:ascii="宋体" w:hAnsi="宋体"/>
                <w:color w:val="auto"/>
                <w:kern w:val="0"/>
                <w:szCs w:val="21"/>
                <w:highlight w:val="none"/>
                <w:lang w:val="en-US" w:eastAsia="zh-CN"/>
              </w:rPr>
              <w:t>：</w:t>
            </w:r>
            <w:r>
              <w:rPr>
                <w:rFonts w:hint="default" w:ascii="宋体" w:hAnsi="宋体"/>
                <w:color w:val="auto"/>
                <w:kern w:val="0"/>
                <w:szCs w:val="21"/>
                <w:highlight w:val="none"/>
                <w:lang w:val="en-US" w:eastAsia="zh-CN"/>
              </w:rPr>
              <w:t>如因供应商未履行合同义务（如漏检重大隐患、出具虚假报告等）直接导致保险事故，供应商需承担</w:t>
            </w:r>
            <w:r>
              <w:rPr>
                <w:rFonts w:hint="eastAsia" w:ascii="宋体" w:hAnsi="宋体"/>
                <w:color w:val="auto"/>
                <w:kern w:val="0"/>
                <w:szCs w:val="21"/>
                <w:highlight w:val="none"/>
                <w:lang w:val="en-US" w:eastAsia="zh-CN"/>
              </w:rPr>
              <w:t>对应的职业责任</w:t>
            </w:r>
            <w:r>
              <w:rPr>
                <w:rFonts w:hint="default" w:ascii="宋体" w:hAnsi="宋体"/>
                <w:color w:val="auto"/>
                <w:kern w:val="0"/>
                <w:szCs w:val="21"/>
                <w:highlight w:val="none"/>
                <w:lang w:val="en-US" w:eastAsia="zh-CN"/>
              </w:rPr>
              <w:t>。</w:t>
            </w:r>
            <w:r>
              <w:rPr>
                <w:rFonts w:hint="default" w:ascii="宋体" w:hAnsi="宋体"/>
                <w:color w:val="auto"/>
                <w:kern w:val="0"/>
                <w:szCs w:val="21"/>
                <w:highlight w:val="none"/>
                <w:lang w:val="en-US" w:eastAsia="zh-CN"/>
              </w:rPr>
              <w:br w:type="textWrapping"/>
            </w:r>
            <w:r>
              <w:rPr>
                <w:rFonts w:hint="eastAsia" w:ascii="宋体" w:hAnsi="宋体"/>
                <w:color w:val="auto"/>
                <w:kern w:val="0"/>
                <w:szCs w:val="21"/>
                <w:highlight w:val="none"/>
                <w:lang w:val="en-US" w:eastAsia="zh-CN"/>
              </w:rPr>
              <w:t>3、其他包括服务时效、服务质量保障、技术能力承诺、过程留痕管理、资料保存管理等。</w:t>
            </w:r>
          </w:p>
        </w:tc>
        <w:tc>
          <w:tcPr>
            <w:tcW w:w="3026" w:type="dxa"/>
            <w:tcBorders>
              <w:top w:val="nil"/>
              <w:left w:val="nil"/>
              <w:bottom w:val="single" w:color="auto" w:sz="4" w:space="0"/>
              <w:right w:val="single" w:color="auto" w:sz="4" w:space="0"/>
            </w:tcBorders>
            <w:vAlign w:val="center"/>
          </w:tcPr>
          <w:p w14:paraId="354DB2AA">
            <w:pPr>
              <w:widowControl/>
              <w:jc w:val="left"/>
              <w:rPr>
                <w:rFonts w:hint="eastAsia" w:ascii="宋体" w:hAnsi="宋体" w:eastAsiaTheme="minorEastAsia"/>
                <w:color w:val="auto"/>
                <w:kern w:val="0"/>
                <w:szCs w:val="21"/>
                <w:highlight w:val="none"/>
                <w:lang w:val="en-US" w:eastAsia="zh-CN"/>
              </w:rPr>
            </w:pPr>
            <w:r>
              <w:rPr>
                <w:rFonts w:hint="eastAsia" w:ascii="宋体" w:hAnsi="宋体"/>
                <w:bCs/>
                <w:color w:val="auto"/>
                <w:kern w:val="0"/>
                <w:szCs w:val="21"/>
                <w:highlight w:val="none"/>
                <w:lang w:val="en-US" w:eastAsia="zh-CN"/>
              </w:rPr>
              <w:t>法定代表人签字并加盖公章的承诺书​</w:t>
            </w:r>
          </w:p>
        </w:tc>
      </w:tr>
      <w:tr w14:paraId="37C6AEF5">
        <w:tblPrEx>
          <w:tblCellMar>
            <w:top w:w="0" w:type="dxa"/>
            <w:left w:w="108" w:type="dxa"/>
            <w:bottom w:w="0" w:type="dxa"/>
            <w:right w:w="108" w:type="dxa"/>
          </w:tblCellMar>
        </w:tblPrEx>
        <w:trPr>
          <w:trHeight w:val="1063" w:hRule="atLeast"/>
        </w:trPr>
        <w:tc>
          <w:tcPr>
            <w:tcW w:w="404" w:type="dxa"/>
            <w:vMerge w:val="continue"/>
            <w:tcBorders>
              <w:left w:val="single" w:color="auto" w:sz="4" w:space="0"/>
              <w:bottom w:val="single" w:color="auto" w:sz="4" w:space="0"/>
              <w:right w:val="single" w:color="auto" w:sz="4" w:space="0"/>
            </w:tcBorders>
            <w:vAlign w:val="center"/>
          </w:tcPr>
          <w:p w14:paraId="7513C716">
            <w:pPr>
              <w:spacing w:line="300" w:lineRule="exact"/>
              <w:jc w:val="center"/>
              <w:rPr>
                <w:rFonts w:ascii="宋体" w:hAnsi="宋体"/>
                <w:color w:val="auto"/>
                <w:kern w:val="0"/>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ign w:val="center"/>
          </w:tcPr>
          <w:p w14:paraId="11AC84F1">
            <w:pPr>
              <w:widowControl/>
              <w:spacing w:line="300" w:lineRule="exact"/>
              <w:jc w:val="center"/>
              <w:rPr>
                <w:rFonts w:hint="default" w:ascii="宋体" w:hAnsi="宋体" w:eastAsiaTheme="minorEastAsia"/>
                <w:color w:val="auto"/>
                <w:kern w:val="0"/>
                <w:szCs w:val="21"/>
                <w:highlight w:val="none"/>
                <w:lang w:val="en-US" w:eastAsia="zh-CN"/>
              </w:rPr>
            </w:pPr>
            <w:r>
              <w:rPr>
                <w:rFonts w:hint="eastAsia" w:ascii="宋体" w:hAnsi="宋体"/>
                <w:color w:val="auto"/>
                <w:kern w:val="0"/>
                <w:szCs w:val="21"/>
                <w:highlight w:val="none"/>
              </w:rPr>
              <w:t>服务方案的设计理念</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实施流程</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管理等</w:t>
            </w:r>
          </w:p>
        </w:tc>
        <w:tc>
          <w:tcPr>
            <w:tcW w:w="4597" w:type="dxa"/>
            <w:tcBorders>
              <w:top w:val="single" w:color="auto" w:sz="4" w:space="0"/>
              <w:left w:val="single" w:color="auto" w:sz="4" w:space="0"/>
              <w:bottom w:val="single" w:color="auto" w:sz="4" w:space="0"/>
              <w:right w:val="single" w:color="auto" w:sz="4" w:space="0"/>
            </w:tcBorders>
            <w:vAlign w:val="center"/>
          </w:tcPr>
          <w:p w14:paraId="109F1B8B">
            <w:pPr>
              <w:numPr>
                <w:ilvl w:val="0"/>
                <w:numId w:val="3"/>
              </w:numPr>
              <w:ind w:right="-13" w:rightChars="-6"/>
              <w:contextualSpacing/>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整体服务方案设计：目的、管理架构、实施流程等</w:t>
            </w:r>
          </w:p>
          <w:p w14:paraId="206367E7">
            <w:pPr>
              <w:widowControl/>
              <w:numPr>
                <w:ilvl w:val="0"/>
                <w:numId w:val="0"/>
              </w:numPr>
              <w:spacing w:line="300" w:lineRule="exact"/>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2、团队管理制度：服务</w:t>
            </w:r>
            <w:r>
              <w:rPr>
                <w:rFonts w:ascii="宋体" w:hAnsi="宋体"/>
                <w:color w:val="auto"/>
                <w:kern w:val="0"/>
                <w:szCs w:val="21"/>
                <w:highlight w:val="none"/>
              </w:rPr>
              <w:t>管理方案的完整性、先进性、合理性、可操作性等</w:t>
            </w:r>
          </w:p>
        </w:tc>
        <w:tc>
          <w:tcPr>
            <w:tcW w:w="3026" w:type="dxa"/>
            <w:tcBorders>
              <w:top w:val="single" w:color="auto" w:sz="4" w:space="0"/>
              <w:left w:val="single" w:color="auto" w:sz="4" w:space="0"/>
              <w:bottom w:val="single" w:color="auto" w:sz="4" w:space="0"/>
              <w:right w:val="single" w:color="auto" w:sz="4" w:space="0"/>
            </w:tcBorders>
            <w:vAlign w:val="center"/>
          </w:tcPr>
          <w:p w14:paraId="001D0D94">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rPr>
              <w:t>1</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方案设计说明书</w:t>
            </w:r>
          </w:p>
          <w:p w14:paraId="319C1B14">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质量控制流程图</w:t>
            </w:r>
          </w:p>
          <w:p w14:paraId="4401BBC9">
            <w:pPr>
              <w:widowControl/>
              <w:spacing w:line="300" w:lineRule="exact"/>
              <w:jc w:val="left"/>
              <w:rPr>
                <w:rFonts w:ascii="宋体" w:hAnsi="宋体"/>
                <w:color w:val="auto"/>
                <w:kern w:val="0"/>
                <w:szCs w:val="21"/>
                <w:highlight w:val="none"/>
              </w:rPr>
            </w:pPr>
            <w:r>
              <w:rPr>
                <w:rFonts w:hint="eastAsia" w:ascii="宋体" w:hAnsi="宋体"/>
                <w:color w:val="auto"/>
                <w:kern w:val="0"/>
                <w:szCs w:val="21"/>
                <w:highlight w:val="none"/>
              </w:rPr>
              <w:t>3</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创新技术应用证明</w:t>
            </w:r>
          </w:p>
        </w:tc>
      </w:tr>
      <w:tr w14:paraId="67EACF19">
        <w:tblPrEx>
          <w:tblCellMar>
            <w:top w:w="0" w:type="dxa"/>
            <w:left w:w="108" w:type="dxa"/>
            <w:bottom w:w="0" w:type="dxa"/>
            <w:right w:w="108" w:type="dxa"/>
          </w:tblCellMar>
        </w:tblPrEx>
        <w:trPr>
          <w:trHeight w:val="1942" w:hRule="atLeast"/>
        </w:trPr>
        <w:tc>
          <w:tcPr>
            <w:tcW w:w="404" w:type="dxa"/>
            <w:vMerge w:val="continue"/>
            <w:tcBorders>
              <w:left w:val="single" w:color="auto" w:sz="4" w:space="0"/>
              <w:bottom w:val="single" w:color="auto" w:sz="4" w:space="0"/>
              <w:right w:val="single" w:color="auto" w:sz="4" w:space="0"/>
            </w:tcBorders>
            <w:vAlign w:val="center"/>
          </w:tcPr>
          <w:p w14:paraId="632083CF">
            <w:pPr>
              <w:spacing w:line="300" w:lineRule="exact"/>
              <w:jc w:val="center"/>
              <w:rPr>
                <w:rFonts w:ascii="宋体" w:hAnsi="宋体"/>
                <w:color w:val="auto"/>
                <w:kern w:val="0"/>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ign w:val="center"/>
          </w:tcPr>
          <w:p w14:paraId="40A420B1">
            <w:pPr>
              <w:widowControl/>
              <w:spacing w:line="300" w:lineRule="exact"/>
              <w:jc w:val="center"/>
              <w:rPr>
                <w:rFonts w:ascii="宋体" w:hAnsi="宋体"/>
                <w:color w:val="auto"/>
                <w:kern w:val="0"/>
                <w:szCs w:val="21"/>
                <w:highlight w:val="none"/>
              </w:rPr>
            </w:pPr>
            <w:r>
              <w:rPr>
                <w:rFonts w:ascii="宋体" w:hAnsi="宋体"/>
                <w:color w:val="auto"/>
                <w:kern w:val="0"/>
                <w:szCs w:val="21"/>
                <w:highlight w:val="none"/>
              </w:rPr>
              <w:t>团队人员配置</w:t>
            </w:r>
          </w:p>
        </w:tc>
        <w:tc>
          <w:tcPr>
            <w:tcW w:w="4597" w:type="dxa"/>
            <w:tcBorders>
              <w:top w:val="single" w:color="auto" w:sz="4" w:space="0"/>
              <w:left w:val="single" w:color="auto" w:sz="4" w:space="0"/>
              <w:bottom w:val="single" w:color="auto" w:sz="4" w:space="0"/>
              <w:right w:val="single" w:color="auto" w:sz="4" w:space="0"/>
            </w:tcBorders>
            <w:vAlign w:val="center"/>
          </w:tcPr>
          <w:p w14:paraId="0F46F212">
            <w:pPr>
              <w:widowControl/>
              <w:spacing w:line="300" w:lineRule="exact"/>
              <w:jc w:val="left"/>
              <w:rPr>
                <w:rFonts w:hint="eastAsia" w:ascii="宋体" w:hAnsi="宋体"/>
                <w:color w:val="auto"/>
                <w:kern w:val="0"/>
                <w:szCs w:val="21"/>
                <w:highlight w:val="none"/>
                <w:lang w:eastAsia="zh-CN"/>
              </w:rPr>
            </w:pPr>
            <w:r>
              <w:rPr>
                <w:rFonts w:hint="eastAsia" w:ascii="宋体" w:hAnsi="宋体"/>
                <w:color w:val="auto"/>
                <w:kern w:val="0"/>
                <w:szCs w:val="21"/>
                <w:highlight w:val="none"/>
                <w:lang w:val="en-US" w:eastAsia="zh-CN"/>
              </w:rPr>
              <w:t>供应商</w:t>
            </w:r>
            <w:r>
              <w:rPr>
                <w:rFonts w:hint="eastAsia" w:ascii="宋体" w:hAnsi="宋体"/>
                <w:color w:val="auto"/>
                <w:kern w:val="0"/>
                <w:szCs w:val="21"/>
                <w:highlight w:val="none"/>
                <w:lang w:eastAsia="zh-CN"/>
              </w:rPr>
              <w:t>提供的专家数量、专业团队技术人员配置情况：</w:t>
            </w:r>
          </w:p>
          <w:p w14:paraId="06F0DE6D">
            <w:pPr>
              <w:widowControl/>
              <w:spacing w:line="300" w:lineRule="exact"/>
              <w:jc w:val="left"/>
              <w:rPr>
                <w:rFonts w:hint="eastAsia" w:ascii="宋体" w:hAnsi="宋体"/>
                <w:color w:val="auto"/>
                <w:kern w:val="0"/>
                <w:szCs w:val="21"/>
                <w:highlight w:val="none"/>
                <w:lang w:eastAsia="zh-CN"/>
              </w:rPr>
            </w:pPr>
            <w:r>
              <w:rPr>
                <w:rFonts w:hint="default" w:ascii="宋体" w:hAnsi="宋体"/>
                <w:color w:val="auto"/>
                <w:kern w:val="0"/>
                <w:szCs w:val="21"/>
                <w:highlight w:val="none"/>
                <w:lang w:eastAsia="zh-CN"/>
              </w:rPr>
              <w:t>1</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技术负责人、项目负责人</w:t>
            </w:r>
            <w:r>
              <w:rPr>
                <w:rFonts w:hint="default" w:ascii="宋体" w:hAnsi="宋体"/>
                <w:color w:val="auto"/>
                <w:kern w:val="0"/>
                <w:szCs w:val="21"/>
                <w:highlight w:val="none"/>
                <w:lang w:eastAsia="zh-CN"/>
              </w:rPr>
              <w:br w:type="textWrapping"/>
            </w:r>
            <w:r>
              <w:rPr>
                <w:rFonts w:hint="default" w:ascii="宋体" w:hAnsi="宋体"/>
                <w:color w:val="auto"/>
                <w:kern w:val="0"/>
                <w:szCs w:val="21"/>
                <w:highlight w:val="none"/>
                <w:lang w:eastAsia="zh-CN"/>
              </w:rPr>
              <w:t>2</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团队</w:t>
            </w:r>
            <w:r>
              <w:rPr>
                <w:rFonts w:hint="default" w:ascii="宋体" w:hAnsi="宋体"/>
                <w:color w:val="auto"/>
                <w:kern w:val="0"/>
                <w:szCs w:val="21"/>
                <w:highlight w:val="none"/>
                <w:lang w:eastAsia="zh-CN"/>
              </w:rPr>
              <w:t>技术人员资质要求：</w:t>
            </w:r>
            <w:r>
              <w:rPr>
                <w:rFonts w:hint="default" w:ascii="宋体" w:hAnsi="宋体"/>
                <w:color w:val="auto"/>
                <w:kern w:val="0"/>
                <w:szCs w:val="21"/>
                <w:highlight w:val="none"/>
                <w:lang w:eastAsia="zh-CN"/>
              </w:rPr>
              <w:br w:type="textWrapping"/>
            </w:r>
            <w:r>
              <w:rPr>
                <w:rFonts w:hint="default" w:ascii="宋体" w:hAnsi="宋体"/>
                <w:color w:val="auto"/>
                <w:kern w:val="0"/>
                <w:szCs w:val="21"/>
                <w:highlight w:val="none"/>
                <w:lang w:eastAsia="zh-CN"/>
              </w:rPr>
              <w:t>- 注册安全工程师</w:t>
            </w:r>
            <w:r>
              <w:rPr>
                <w:rFonts w:hint="default" w:ascii="宋体" w:hAnsi="宋体"/>
                <w:color w:val="auto"/>
                <w:kern w:val="0"/>
                <w:szCs w:val="21"/>
                <w:highlight w:val="none"/>
                <w:lang w:eastAsia="zh-CN"/>
              </w:rPr>
              <w:br w:type="textWrapping"/>
            </w:r>
            <w:r>
              <w:rPr>
                <w:rFonts w:hint="default" w:ascii="宋体" w:hAnsi="宋体"/>
                <w:color w:val="auto"/>
                <w:kern w:val="0"/>
                <w:szCs w:val="21"/>
                <w:highlight w:val="none"/>
                <w:lang w:eastAsia="zh-CN"/>
              </w:rPr>
              <w:t>- 安全评价师</w:t>
            </w:r>
            <w:r>
              <w:rPr>
                <w:rFonts w:hint="default" w:ascii="宋体" w:hAnsi="宋体"/>
                <w:color w:val="auto"/>
                <w:kern w:val="0"/>
                <w:szCs w:val="21"/>
                <w:highlight w:val="none"/>
                <w:lang w:eastAsia="zh-CN"/>
              </w:rPr>
              <w:br w:type="textWrapping"/>
            </w:r>
            <w:r>
              <w:rPr>
                <w:rFonts w:hint="default" w:ascii="宋体" w:hAnsi="宋体"/>
                <w:color w:val="auto"/>
                <w:kern w:val="0"/>
                <w:szCs w:val="21"/>
                <w:highlight w:val="none"/>
                <w:lang w:eastAsia="zh-CN"/>
              </w:rPr>
              <w:t>3</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外部专家</w:t>
            </w:r>
            <w:r>
              <w:rPr>
                <w:rFonts w:hint="default" w:ascii="宋体" w:hAnsi="宋体"/>
                <w:color w:val="auto"/>
                <w:kern w:val="0"/>
                <w:szCs w:val="21"/>
                <w:highlight w:val="none"/>
                <w:lang w:eastAsia="zh-CN"/>
              </w:rPr>
              <w:t>​</w:t>
            </w:r>
          </w:p>
        </w:tc>
        <w:tc>
          <w:tcPr>
            <w:tcW w:w="3026" w:type="dxa"/>
            <w:tcBorders>
              <w:top w:val="single" w:color="auto" w:sz="4" w:space="0"/>
              <w:left w:val="single" w:color="auto" w:sz="4" w:space="0"/>
              <w:bottom w:val="single" w:color="auto" w:sz="4" w:space="0"/>
              <w:right w:val="single" w:color="auto" w:sz="4" w:space="0"/>
            </w:tcBorders>
            <w:vAlign w:val="center"/>
          </w:tcPr>
          <w:p w14:paraId="3DB66CBC">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lang w:val="en-US" w:eastAsia="zh-CN"/>
              </w:rPr>
              <w:t>1</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资质证书（</w:t>
            </w:r>
            <w:r>
              <w:rPr>
                <w:rFonts w:hint="eastAsia" w:ascii="宋体" w:hAnsi="宋体"/>
                <w:color w:val="auto"/>
                <w:kern w:val="0"/>
                <w:szCs w:val="21"/>
                <w:highlight w:val="none"/>
                <w:lang w:val="en-US" w:eastAsia="zh-CN"/>
              </w:rPr>
              <w:t>包括不限于</w:t>
            </w:r>
            <w:r>
              <w:rPr>
                <w:rFonts w:hint="eastAsia" w:ascii="宋体" w:hAnsi="宋体"/>
                <w:color w:val="auto"/>
                <w:kern w:val="0"/>
                <w:szCs w:val="21"/>
                <w:highlight w:val="none"/>
              </w:rPr>
              <w:t>）：</w:t>
            </w:r>
          </w:p>
          <w:p w14:paraId="2C8F51FC">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rPr>
              <w:t>- 注册安全工程师</w:t>
            </w:r>
          </w:p>
          <w:p w14:paraId="7305C147">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rPr>
              <w:t>- 安全评价师</w:t>
            </w:r>
          </w:p>
          <w:p w14:paraId="09BF0B90">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rPr>
              <w:t>- 一级注册消防工程师</w:t>
            </w:r>
          </w:p>
          <w:p w14:paraId="4496E0FE">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rPr>
              <w:t>- 一级建造工程师</w:t>
            </w:r>
          </w:p>
          <w:p w14:paraId="565410C9">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rPr>
              <w:t>- 防爆电气工程师</w:t>
            </w:r>
          </w:p>
          <w:p w14:paraId="184B40B6">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rPr>
              <w:t>- 危化品从业资格证​​</w:t>
            </w:r>
          </w:p>
          <w:p w14:paraId="5528C96A">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lang w:val="en-US" w:eastAsia="zh-CN"/>
              </w:rPr>
              <w:t>2</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近6个月社保证明</w:t>
            </w:r>
          </w:p>
          <w:p w14:paraId="58BF7572">
            <w:pPr>
              <w:widowControl/>
              <w:spacing w:line="300" w:lineRule="exact"/>
              <w:jc w:val="left"/>
              <w:rPr>
                <w:rFonts w:hint="eastAsia" w:ascii="宋体" w:hAnsi="宋体"/>
                <w:color w:val="auto"/>
                <w:kern w:val="0"/>
                <w:szCs w:val="21"/>
                <w:highlight w:val="none"/>
              </w:rPr>
            </w:pPr>
            <w:r>
              <w:rPr>
                <w:rFonts w:hint="eastAsia" w:ascii="宋体" w:hAnsi="宋体"/>
                <w:color w:val="auto"/>
                <w:kern w:val="0"/>
                <w:szCs w:val="21"/>
                <w:highlight w:val="none"/>
                <w:lang w:val="en-US" w:eastAsia="zh-CN"/>
              </w:rPr>
              <w:t>3</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高危行业服务经历证明（附项目合同）​</w:t>
            </w:r>
          </w:p>
          <w:p w14:paraId="77011ADF">
            <w:pPr>
              <w:widowControl/>
              <w:spacing w:line="300" w:lineRule="exact"/>
              <w:jc w:val="left"/>
              <w:rPr>
                <w:rFonts w:hint="default" w:eastAsiaTheme="minorEastAsia"/>
                <w:lang w:val="en-US" w:eastAsia="zh-CN"/>
              </w:rPr>
            </w:pPr>
            <w:r>
              <w:rPr>
                <w:rFonts w:hint="eastAsia" w:ascii="宋体" w:hAnsi="宋体"/>
                <w:color w:val="auto"/>
                <w:kern w:val="0"/>
                <w:szCs w:val="21"/>
                <w:highlight w:val="none"/>
                <w:lang w:val="en-US" w:eastAsia="zh-CN"/>
              </w:rPr>
              <w:t>4、外部专家提供聘用合同，个人专业资格、履历和擅长领域说明</w:t>
            </w:r>
          </w:p>
        </w:tc>
      </w:tr>
      <w:tr w14:paraId="53381187">
        <w:tblPrEx>
          <w:tblCellMar>
            <w:top w:w="0" w:type="dxa"/>
            <w:left w:w="108" w:type="dxa"/>
            <w:bottom w:w="0" w:type="dxa"/>
            <w:right w:w="108" w:type="dxa"/>
          </w:tblCellMar>
        </w:tblPrEx>
        <w:trPr>
          <w:trHeight w:val="616" w:hRule="atLeast"/>
        </w:trPr>
        <w:tc>
          <w:tcPr>
            <w:tcW w:w="404" w:type="dxa"/>
            <w:vMerge w:val="restart"/>
            <w:tcBorders>
              <w:top w:val="single" w:color="auto" w:sz="4" w:space="0"/>
              <w:left w:val="single" w:color="auto" w:sz="4" w:space="0"/>
              <w:bottom w:val="single" w:color="auto" w:sz="4" w:space="0"/>
              <w:right w:val="single" w:color="auto" w:sz="4" w:space="0"/>
            </w:tcBorders>
            <w:vAlign w:val="center"/>
          </w:tcPr>
          <w:p w14:paraId="2C9748BE">
            <w:pPr>
              <w:spacing w:line="300" w:lineRule="exact"/>
              <w:jc w:val="center"/>
              <w:rPr>
                <w:rFonts w:ascii="宋体" w:hAnsi="宋体"/>
                <w:color w:val="auto"/>
                <w:kern w:val="0"/>
                <w:szCs w:val="21"/>
                <w:highlight w:val="none"/>
              </w:rPr>
            </w:pPr>
            <w:r>
              <w:rPr>
                <w:rFonts w:hint="eastAsia" w:ascii="宋体" w:hAnsi="宋体"/>
                <w:color w:val="auto"/>
                <w:kern w:val="0"/>
                <w:szCs w:val="21"/>
                <w:highlight w:val="none"/>
              </w:rPr>
              <w:t>商务部分</w:t>
            </w:r>
          </w:p>
        </w:tc>
        <w:tc>
          <w:tcPr>
            <w:tcW w:w="1177" w:type="dxa"/>
            <w:tcBorders>
              <w:top w:val="single" w:color="auto" w:sz="4" w:space="0"/>
              <w:left w:val="single" w:color="auto" w:sz="4" w:space="0"/>
              <w:bottom w:val="single" w:color="auto" w:sz="4" w:space="0"/>
              <w:right w:val="single" w:color="auto" w:sz="4" w:space="0"/>
            </w:tcBorders>
            <w:noWrap/>
            <w:vAlign w:val="center"/>
          </w:tcPr>
          <w:p w14:paraId="335B2013">
            <w:pPr>
              <w:widowControl/>
              <w:spacing w:line="300" w:lineRule="exact"/>
              <w:jc w:val="center"/>
              <w:rPr>
                <w:rFonts w:hint="default" w:ascii="宋体" w:hAnsi="宋体" w:eastAsiaTheme="minorEastAsia"/>
                <w:color w:val="auto"/>
                <w:kern w:val="0"/>
                <w:szCs w:val="21"/>
                <w:highlight w:val="none"/>
                <w:lang w:val="en-US" w:eastAsia="zh-CN"/>
              </w:rPr>
            </w:pPr>
            <w:r>
              <w:rPr>
                <w:rFonts w:hint="eastAsia" w:ascii="宋体" w:hAnsi="宋体"/>
                <w:color w:val="auto"/>
                <w:kern w:val="0"/>
                <w:szCs w:val="21"/>
                <w:highlight w:val="none"/>
                <w:lang w:val="en-US" w:eastAsia="zh-CN"/>
              </w:rPr>
              <w:t>企业综合实力</w:t>
            </w:r>
          </w:p>
        </w:tc>
        <w:tc>
          <w:tcPr>
            <w:tcW w:w="4597" w:type="dxa"/>
            <w:tcBorders>
              <w:top w:val="single" w:color="auto" w:sz="4" w:space="0"/>
              <w:left w:val="single" w:color="auto" w:sz="4" w:space="0"/>
              <w:bottom w:val="single" w:color="auto" w:sz="4" w:space="0"/>
              <w:right w:val="single" w:color="auto" w:sz="4" w:space="0"/>
            </w:tcBorders>
            <w:vAlign w:val="center"/>
          </w:tcPr>
          <w:p w14:paraId="0DCEBE4B">
            <w:pPr>
              <w:widowControl/>
              <w:spacing w:line="300" w:lineRule="exact"/>
              <w:jc w:val="left"/>
              <w:rPr>
                <w:rFonts w:hint="default"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1、企业资质</w:t>
            </w:r>
          </w:p>
          <w:p w14:paraId="63906F9E">
            <w:pPr>
              <w:widowControl/>
              <w:spacing w:line="300" w:lineRule="exact"/>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2、持有有效的CMA或ISO管理体系认证</w:t>
            </w:r>
          </w:p>
          <w:p w14:paraId="1B884D40">
            <w:pPr>
              <w:widowControl/>
              <w:spacing w:line="300" w:lineRule="exact"/>
              <w:jc w:val="left"/>
              <w:rPr>
                <w:rFonts w:hint="default"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3、其他：获得过奖项、客户评价材料</w:t>
            </w:r>
          </w:p>
        </w:tc>
        <w:tc>
          <w:tcPr>
            <w:tcW w:w="3026" w:type="dxa"/>
            <w:tcBorders>
              <w:top w:val="single" w:color="auto" w:sz="4" w:space="0"/>
              <w:left w:val="single" w:color="auto" w:sz="4" w:space="0"/>
              <w:bottom w:val="single" w:color="auto" w:sz="4" w:space="0"/>
              <w:right w:val="single" w:color="auto" w:sz="4" w:space="0"/>
            </w:tcBorders>
            <w:vAlign w:val="center"/>
          </w:tcPr>
          <w:p w14:paraId="70C28DCF">
            <w:pPr>
              <w:widowControl/>
              <w:spacing w:line="300" w:lineRule="exact"/>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1、营业执照复印件</w:t>
            </w:r>
          </w:p>
          <w:p w14:paraId="1D2B4261">
            <w:pPr>
              <w:widowControl/>
              <w:spacing w:line="300" w:lineRule="exact"/>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2、CMA或ISO证书复印件</w:t>
            </w:r>
          </w:p>
          <w:p w14:paraId="0E5510C8">
            <w:pPr>
              <w:widowControl/>
              <w:spacing w:line="300" w:lineRule="exact"/>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3、获奖证书（如有）</w:t>
            </w:r>
          </w:p>
        </w:tc>
      </w:tr>
      <w:tr w14:paraId="6B82B35B">
        <w:tblPrEx>
          <w:tblCellMar>
            <w:top w:w="0" w:type="dxa"/>
            <w:left w:w="108" w:type="dxa"/>
            <w:bottom w:w="0" w:type="dxa"/>
            <w:right w:w="108" w:type="dxa"/>
          </w:tblCellMar>
        </w:tblPrEx>
        <w:trPr>
          <w:trHeight w:val="616" w:hRule="atLeast"/>
        </w:trPr>
        <w:tc>
          <w:tcPr>
            <w:tcW w:w="404" w:type="dxa"/>
            <w:vMerge w:val="continue"/>
            <w:tcBorders>
              <w:top w:val="single" w:color="auto" w:sz="4" w:space="0"/>
              <w:left w:val="single" w:color="auto" w:sz="4" w:space="0"/>
              <w:bottom w:val="single" w:color="auto" w:sz="4" w:space="0"/>
              <w:right w:val="single" w:color="auto" w:sz="4" w:space="0"/>
            </w:tcBorders>
            <w:vAlign w:val="center"/>
          </w:tcPr>
          <w:p w14:paraId="6678165B">
            <w:pPr>
              <w:spacing w:line="300" w:lineRule="exact"/>
              <w:jc w:val="center"/>
              <w:rPr>
                <w:rFonts w:ascii="宋体" w:hAnsi="宋体"/>
                <w:color w:val="auto"/>
                <w:kern w:val="0"/>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ign w:val="center"/>
          </w:tcPr>
          <w:p w14:paraId="5365CBAE">
            <w:pPr>
              <w:widowControl/>
              <w:spacing w:line="300" w:lineRule="exact"/>
              <w:jc w:val="center"/>
              <w:rPr>
                <w:rFonts w:ascii="宋体" w:hAnsi="宋体"/>
                <w:color w:val="auto"/>
                <w:kern w:val="0"/>
                <w:szCs w:val="21"/>
                <w:highlight w:val="none"/>
              </w:rPr>
            </w:pPr>
            <w:r>
              <w:rPr>
                <w:rFonts w:ascii="宋体" w:hAnsi="宋体"/>
                <w:color w:val="auto"/>
                <w:kern w:val="0"/>
                <w:szCs w:val="21"/>
                <w:highlight w:val="none"/>
              </w:rPr>
              <w:t>设备配置</w:t>
            </w:r>
          </w:p>
        </w:tc>
        <w:tc>
          <w:tcPr>
            <w:tcW w:w="4597" w:type="dxa"/>
            <w:tcBorders>
              <w:top w:val="single" w:color="auto" w:sz="4" w:space="0"/>
              <w:left w:val="single" w:color="auto" w:sz="4" w:space="0"/>
              <w:bottom w:val="single" w:color="auto" w:sz="4" w:space="0"/>
              <w:right w:val="single" w:color="auto" w:sz="4" w:space="0"/>
            </w:tcBorders>
            <w:vAlign w:val="center"/>
          </w:tcPr>
          <w:p w14:paraId="45339E8A">
            <w:pPr>
              <w:widowControl/>
              <w:spacing w:line="300" w:lineRule="exact"/>
              <w:jc w:val="left"/>
              <w:rPr>
                <w:rFonts w:hint="default" w:ascii="宋体" w:hAnsi="宋体"/>
                <w:color w:val="auto"/>
                <w:kern w:val="0"/>
                <w:szCs w:val="21"/>
                <w:highlight w:val="none"/>
                <w:lang w:val="en-US"/>
              </w:rPr>
            </w:pPr>
            <w:r>
              <w:rPr>
                <w:rFonts w:hint="eastAsia" w:ascii="宋体" w:hAnsi="宋体"/>
                <w:color w:val="auto"/>
                <w:kern w:val="0"/>
                <w:szCs w:val="21"/>
                <w:highlight w:val="none"/>
                <w:lang w:val="en-US" w:eastAsia="zh-CN"/>
              </w:rPr>
              <w:t>服务商</w:t>
            </w:r>
            <w:r>
              <w:rPr>
                <w:rFonts w:ascii="宋体" w:hAnsi="宋体"/>
                <w:color w:val="auto"/>
                <w:kern w:val="0"/>
                <w:szCs w:val="21"/>
                <w:highlight w:val="none"/>
              </w:rPr>
              <w:t>拟投入的自有</w:t>
            </w:r>
            <w:r>
              <w:rPr>
                <w:rFonts w:hint="eastAsia" w:ascii="宋体" w:hAnsi="宋体"/>
                <w:color w:val="auto"/>
                <w:kern w:val="0"/>
                <w:szCs w:val="21"/>
                <w:highlight w:val="none"/>
              </w:rPr>
              <w:t>或长期租赁</w:t>
            </w:r>
            <w:r>
              <w:rPr>
                <w:rFonts w:hint="eastAsia" w:ascii="宋体" w:hAnsi="宋体"/>
                <w:color w:val="auto"/>
                <w:kern w:val="0"/>
                <w:szCs w:val="21"/>
                <w:highlight w:val="none"/>
                <w:lang w:val="en-US" w:eastAsia="zh-CN"/>
              </w:rPr>
              <w:t>用于安全查勘的设备清单</w:t>
            </w:r>
          </w:p>
          <w:p w14:paraId="020F99D9">
            <w:pPr>
              <w:widowControl/>
              <w:spacing w:line="300" w:lineRule="exact"/>
              <w:jc w:val="left"/>
              <w:rPr>
                <w:rFonts w:ascii="宋体" w:hAnsi="宋体"/>
                <w:color w:val="auto"/>
                <w:kern w:val="0"/>
                <w:szCs w:val="21"/>
                <w:highlight w:val="none"/>
              </w:rPr>
            </w:pPr>
          </w:p>
        </w:tc>
        <w:tc>
          <w:tcPr>
            <w:tcW w:w="3026" w:type="dxa"/>
            <w:tcBorders>
              <w:top w:val="single" w:color="auto" w:sz="4" w:space="0"/>
              <w:left w:val="single" w:color="auto" w:sz="4" w:space="0"/>
              <w:bottom w:val="single" w:color="auto" w:sz="4" w:space="0"/>
              <w:right w:val="single" w:color="auto" w:sz="4" w:space="0"/>
            </w:tcBorders>
            <w:vAlign w:val="center"/>
          </w:tcPr>
          <w:p w14:paraId="3F9C710F">
            <w:pPr>
              <w:widowControl/>
              <w:spacing w:line="300" w:lineRule="exact"/>
              <w:jc w:val="left"/>
              <w:rPr>
                <w:rFonts w:ascii="宋体" w:hAnsi="宋体"/>
                <w:color w:val="auto"/>
                <w:kern w:val="0"/>
                <w:szCs w:val="21"/>
                <w:highlight w:val="none"/>
              </w:rPr>
            </w:pPr>
            <w:r>
              <w:rPr>
                <w:rFonts w:hint="eastAsia" w:ascii="宋体" w:hAnsi="宋体"/>
                <w:color w:val="auto"/>
                <w:kern w:val="0"/>
                <w:szCs w:val="21"/>
                <w:highlight w:val="none"/>
                <w:lang w:val="en-US" w:eastAsia="zh-CN"/>
              </w:rPr>
              <w:t>设备清单及自有设备照片或资产证明/租赁设备租赁合同</w:t>
            </w:r>
          </w:p>
        </w:tc>
      </w:tr>
      <w:tr w14:paraId="1B564CD3">
        <w:tblPrEx>
          <w:tblCellMar>
            <w:top w:w="0" w:type="dxa"/>
            <w:left w:w="108" w:type="dxa"/>
            <w:bottom w:w="0" w:type="dxa"/>
            <w:right w:w="108" w:type="dxa"/>
          </w:tblCellMar>
        </w:tblPrEx>
        <w:trPr>
          <w:trHeight w:val="874" w:hRule="atLeast"/>
        </w:trPr>
        <w:tc>
          <w:tcPr>
            <w:tcW w:w="404" w:type="dxa"/>
            <w:vMerge w:val="continue"/>
            <w:tcBorders>
              <w:top w:val="single" w:color="auto" w:sz="4" w:space="0"/>
              <w:left w:val="single" w:color="auto" w:sz="4" w:space="0"/>
              <w:bottom w:val="single" w:color="auto" w:sz="4" w:space="0"/>
              <w:right w:val="single" w:color="auto" w:sz="4" w:space="0"/>
            </w:tcBorders>
            <w:vAlign w:val="center"/>
          </w:tcPr>
          <w:p w14:paraId="7CE95EBF">
            <w:pPr>
              <w:widowControl/>
              <w:spacing w:line="300" w:lineRule="exact"/>
              <w:jc w:val="center"/>
              <w:rPr>
                <w:rFonts w:ascii="宋体" w:hAnsi="宋体"/>
                <w:color w:val="auto"/>
                <w:kern w:val="0"/>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ign w:val="center"/>
          </w:tcPr>
          <w:p w14:paraId="0DA1F5D7">
            <w:pPr>
              <w:widowControl/>
              <w:spacing w:line="300" w:lineRule="exact"/>
              <w:jc w:val="center"/>
              <w:rPr>
                <w:rFonts w:hint="eastAsia" w:ascii="宋体" w:hAnsi="宋体" w:eastAsiaTheme="minorEastAsia"/>
                <w:color w:val="auto"/>
                <w:kern w:val="0"/>
                <w:szCs w:val="21"/>
                <w:highlight w:val="none"/>
                <w:lang w:val="en-US" w:eastAsia="zh-CN"/>
              </w:rPr>
            </w:pPr>
            <w:r>
              <w:rPr>
                <w:rFonts w:ascii="宋体" w:hAnsi="宋体"/>
                <w:color w:val="auto"/>
                <w:kern w:val="0"/>
                <w:szCs w:val="21"/>
                <w:highlight w:val="none"/>
              </w:rPr>
              <w:t>业绩</w:t>
            </w:r>
            <w:r>
              <w:rPr>
                <w:rFonts w:hint="eastAsia" w:ascii="宋体" w:hAnsi="宋体"/>
                <w:color w:val="auto"/>
                <w:kern w:val="0"/>
                <w:szCs w:val="21"/>
                <w:highlight w:val="none"/>
                <w:lang w:val="en-US" w:eastAsia="zh-CN"/>
              </w:rPr>
              <w:t>证明</w:t>
            </w:r>
          </w:p>
        </w:tc>
        <w:tc>
          <w:tcPr>
            <w:tcW w:w="4597" w:type="dxa"/>
            <w:tcBorders>
              <w:top w:val="single" w:color="auto" w:sz="4" w:space="0"/>
              <w:left w:val="single" w:color="auto" w:sz="4" w:space="0"/>
              <w:bottom w:val="single" w:color="auto" w:sz="4" w:space="0"/>
              <w:right w:val="single" w:color="auto" w:sz="4" w:space="0"/>
            </w:tcBorders>
            <w:vAlign w:val="center"/>
          </w:tcPr>
          <w:p w14:paraId="7775B9D8">
            <w:pPr>
              <w:widowControl/>
              <w:spacing w:line="300" w:lineRule="exact"/>
              <w:jc w:val="left"/>
              <w:rPr>
                <w:rFonts w:hint="eastAsia" w:ascii="宋体" w:hAnsi="宋体" w:eastAsiaTheme="minorEastAsia"/>
                <w:color w:val="auto"/>
                <w:kern w:val="0"/>
                <w:szCs w:val="21"/>
                <w:highlight w:val="none"/>
                <w:lang w:val="en-US" w:eastAsia="zh-CN"/>
              </w:rPr>
            </w:pPr>
            <w:r>
              <w:rPr>
                <w:rFonts w:hint="eastAsia" w:ascii="宋体" w:hAnsi="宋体"/>
                <w:color w:val="auto"/>
                <w:kern w:val="0"/>
                <w:szCs w:val="21"/>
                <w:highlight w:val="none"/>
                <w:lang w:val="en-US" w:eastAsia="zh-CN"/>
              </w:rPr>
              <w:t>近三年</w:t>
            </w:r>
            <w:r>
              <w:rPr>
                <w:rFonts w:hint="eastAsia" w:ascii="宋体" w:hAnsi="宋体"/>
                <w:color w:val="auto"/>
                <w:kern w:val="0"/>
                <w:szCs w:val="21"/>
                <w:highlight w:val="none"/>
              </w:rPr>
              <w:t>承接</w:t>
            </w:r>
            <w:r>
              <w:rPr>
                <w:rFonts w:hint="eastAsia" w:ascii="宋体" w:hAnsi="宋体"/>
                <w:color w:val="auto"/>
                <w:kern w:val="0"/>
                <w:szCs w:val="21"/>
                <w:highlight w:val="none"/>
                <w:lang w:val="en-US" w:eastAsia="zh-CN"/>
              </w:rPr>
              <w:t>的</w:t>
            </w:r>
            <w:r>
              <w:rPr>
                <w:rFonts w:hint="eastAsia" w:ascii="宋体" w:hAnsi="宋体"/>
                <w:color w:val="auto"/>
                <w:kern w:val="0"/>
                <w:szCs w:val="21"/>
                <w:highlight w:val="none"/>
              </w:rPr>
              <w:t>同类项目，包括但不限于：政府安全生产技术服务项目、保险机构安责险事故预防服务项目</w:t>
            </w:r>
            <w:r>
              <w:rPr>
                <w:rFonts w:hint="eastAsia" w:ascii="宋体" w:hAnsi="宋体"/>
                <w:color w:val="auto"/>
                <w:kern w:val="0"/>
                <w:szCs w:val="21"/>
                <w:highlight w:val="none"/>
                <w:lang w:val="en-US" w:eastAsia="zh-CN"/>
              </w:rPr>
              <w:t>等</w:t>
            </w:r>
          </w:p>
        </w:tc>
        <w:tc>
          <w:tcPr>
            <w:tcW w:w="3026" w:type="dxa"/>
            <w:tcBorders>
              <w:top w:val="single" w:color="auto" w:sz="4" w:space="0"/>
              <w:left w:val="single" w:color="auto" w:sz="4" w:space="0"/>
              <w:bottom w:val="single" w:color="auto" w:sz="4" w:space="0"/>
              <w:right w:val="single" w:color="auto" w:sz="4" w:space="0"/>
            </w:tcBorders>
            <w:vAlign w:val="center"/>
          </w:tcPr>
          <w:p w14:paraId="48E49C6B">
            <w:pPr>
              <w:widowControl/>
              <w:spacing w:line="300" w:lineRule="exact"/>
              <w:jc w:val="left"/>
              <w:rPr>
                <w:rFonts w:ascii="宋体" w:hAnsi="宋体"/>
                <w:color w:val="auto"/>
                <w:kern w:val="0"/>
                <w:szCs w:val="21"/>
                <w:highlight w:val="none"/>
              </w:rPr>
            </w:pPr>
            <w:r>
              <w:rPr>
                <w:rFonts w:hint="eastAsia" w:ascii="宋体" w:hAnsi="宋体"/>
                <w:color w:val="auto"/>
                <w:kern w:val="0"/>
                <w:szCs w:val="21"/>
                <w:highlight w:val="none"/>
                <w:lang w:val="en-US" w:eastAsia="zh-CN"/>
              </w:rPr>
              <w:t>项目合同关键页复印件​</w:t>
            </w:r>
          </w:p>
        </w:tc>
      </w:tr>
      <w:tr w14:paraId="74119155">
        <w:tblPrEx>
          <w:tblCellMar>
            <w:top w:w="0" w:type="dxa"/>
            <w:left w:w="108" w:type="dxa"/>
            <w:bottom w:w="0" w:type="dxa"/>
            <w:right w:w="108" w:type="dxa"/>
          </w:tblCellMar>
        </w:tblPrEx>
        <w:trPr>
          <w:trHeight w:val="881" w:hRule="atLeast"/>
        </w:trPr>
        <w:tc>
          <w:tcPr>
            <w:tcW w:w="404" w:type="dxa"/>
            <w:vMerge w:val="continue"/>
            <w:tcBorders>
              <w:top w:val="single" w:color="auto" w:sz="4" w:space="0"/>
              <w:left w:val="single" w:color="auto" w:sz="4" w:space="0"/>
              <w:bottom w:val="single" w:color="auto" w:sz="4" w:space="0"/>
              <w:right w:val="single" w:color="auto" w:sz="4" w:space="0"/>
            </w:tcBorders>
            <w:vAlign w:val="center"/>
          </w:tcPr>
          <w:p w14:paraId="46FDE1C5">
            <w:pPr>
              <w:widowControl/>
              <w:spacing w:line="300" w:lineRule="exact"/>
              <w:jc w:val="left"/>
              <w:rPr>
                <w:rFonts w:ascii="宋体" w:hAnsi="宋体"/>
                <w:color w:val="auto"/>
                <w:kern w:val="0"/>
                <w:szCs w:val="21"/>
                <w:highlight w:val="none"/>
              </w:rPr>
            </w:pPr>
          </w:p>
        </w:tc>
        <w:tc>
          <w:tcPr>
            <w:tcW w:w="11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B1BCFD">
            <w:pPr>
              <w:widowControl/>
              <w:spacing w:line="300" w:lineRule="exact"/>
              <w:jc w:val="center"/>
              <w:rPr>
                <w:rFonts w:ascii="宋体" w:hAnsi="宋体"/>
                <w:color w:val="auto"/>
                <w:kern w:val="0"/>
                <w:szCs w:val="21"/>
                <w:highlight w:val="none"/>
              </w:rPr>
            </w:pPr>
            <w:r>
              <w:rPr>
                <w:rFonts w:ascii="宋体" w:hAnsi="宋体"/>
                <w:color w:val="auto"/>
                <w:kern w:val="0"/>
                <w:szCs w:val="21"/>
                <w:highlight w:val="none"/>
              </w:rPr>
              <w:t>增值服务及优惠承诺</w:t>
            </w:r>
          </w:p>
        </w:tc>
        <w:tc>
          <w:tcPr>
            <w:tcW w:w="4597" w:type="dxa"/>
            <w:tcBorders>
              <w:top w:val="single" w:color="auto" w:sz="4" w:space="0"/>
              <w:left w:val="single" w:color="auto" w:sz="4" w:space="0"/>
              <w:bottom w:val="single" w:color="auto" w:sz="4" w:space="0"/>
              <w:right w:val="single" w:color="auto" w:sz="4" w:space="0"/>
            </w:tcBorders>
            <w:shd w:val="clear" w:color="auto" w:fill="auto"/>
            <w:vAlign w:val="center"/>
          </w:tcPr>
          <w:p w14:paraId="464D377C">
            <w:pPr>
              <w:widowControl/>
              <w:spacing w:line="300" w:lineRule="exact"/>
              <w:jc w:val="left"/>
              <w:rPr>
                <w:rFonts w:ascii="宋体" w:hAnsi="宋体"/>
                <w:color w:val="auto"/>
                <w:kern w:val="0"/>
                <w:szCs w:val="21"/>
                <w:highlight w:val="none"/>
              </w:rPr>
            </w:pPr>
            <w:r>
              <w:rPr>
                <w:rFonts w:hint="eastAsia" w:ascii="宋体" w:hAnsi="宋体"/>
                <w:color w:val="auto"/>
                <w:kern w:val="0"/>
                <w:szCs w:val="21"/>
                <w:highlight w:val="none"/>
              </w:rPr>
              <w:t>服务商所提供的其他增值售后服务方案或其它实质性优惠措施</w:t>
            </w:r>
          </w:p>
        </w:tc>
        <w:tc>
          <w:tcPr>
            <w:tcW w:w="3026" w:type="dxa"/>
            <w:tcBorders>
              <w:top w:val="single" w:color="auto" w:sz="4" w:space="0"/>
              <w:left w:val="single" w:color="auto" w:sz="4" w:space="0"/>
              <w:bottom w:val="single" w:color="auto" w:sz="4" w:space="0"/>
              <w:right w:val="single" w:color="auto" w:sz="4" w:space="0"/>
            </w:tcBorders>
            <w:shd w:val="clear" w:color="auto" w:fill="auto"/>
            <w:vAlign w:val="center"/>
          </w:tcPr>
          <w:p w14:paraId="1463CD6E">
            <w:pPr>
              <w:widowControl/>
              <w:spacing w:line="300" w:lineRule="exact"/>
              <w:jc w:val="left"/>
              <w:rPr>
                <w:rFonts w:ascii="宋体" w:hAnsi="宋体"/>
                <w:color w:val="auto"/>
                <w:kern w:val="0"/>
                <w:szCs w:val="21"/>
                <w:highlight w:val="none"/>
              </w:rPr>
            </w:pPr>
            <w:r>
              <w:rPr>
                <w:rFonts w:hint="eastAsia" w:ascii="宋体" w:hAnsi="宋体"/>
                <w:color w:val="auto"/>
                <w:kern w:val="0"/>
                <w:szCs w:val="21"/>
                <w:highlight w:val="none"/>
              </w:rPr>
              <w:t>加盖公章的优惠承诺函（注明有效期）​</w:t>
            </w:r>
          </w:p>
        </w:tc>
      </w:tr>
    </w:tbl>
    <w:p w14:paraId="63DC6201">
      <w:pPr>
        <w:rPr>
          <w:rFonts w:hint="eastAsia" w:ascii="仿宋" w:hAnsi="仿宋" w:eastAsia="仿宋" w:cs="仿宋"/>
          <w:i w:val="0"/>
          <w:caps w:val="0"/>
          <w:spacing w:val="0"/>
          <w:sz w:val="28"/>
          <w:szCs w:val="28"/>
          <w:shd w:val="clear" w:color="auto" w:fill="auto"/>
          <w:vertAlign w:val="baseline"/>
        </w:rPr>
      </w:pPr>
      <w:r>
        <w:rPr>
          <w:rFonts w:hint="eastAsia" w:ascii="仿宋" w:hAnsi="仿宋" w:eastAsia="仿宋" w:cs="仿宋"/>
          <w:i w:val="0"/>
          <w:caps w:val="0"/>
          <w:spacing w:val="0"/>
          <w:sz w:val="28"/>
          <w:szCs w:val="28"/>
          <w:shd w:val="clear" w:color="auto" w:fill="auto"/>
          <w:vertAlign w:val="baseline"/>
        </w:rPr>
        <w:br w:type="page"/>
      </w:r>
    </w:p>
    <w:p w14:paraId="09E446A9">
      <w:pPr>
        <w:pStyle w:val="3"/>
        <w:keepNext w:val="0"/>
        <w:keepLines w:val="0"/>
        <w:wordWrap w:val="0"/>
        <w:bidi w:val="0"/>
        <w:spacing w:before="156" w:beforeLines="50" w:beforeAutospacing="0" w:after="156" w:afterLines="50" w:afterAutospacing="0" w:line="360" w:lineRule="auto"/>
        <w:ind w:firstLine="643" w:firstLineChars="200"/>
        <w:jc w:val="both"/>
        <w:rPr>
          <w:rFonts w:hint="eastAsia" w:ascii="仿宋" w:hAnsi="仿宋" w:eastAsia="仿宋" w:cs="仿宋"/>
          <w:b/>
          <w:color w:val="auto"/>
          <w:kern w:val="0"/>
          <w:sz w:val="28"/>
          <w:szCs w:val="28"/>
          <w:highlight w:val="none"/>
        </w:rPr>
      </w:pPr>
      <w:r>
        <w:rPr>
          <w:rFonts w:hint="eastAsia" w:ascii="仿宋" w:hAnsi="仿宋" w:eastAsia="仿宋" w:cs="仿宋"/>
          <w:b/>
          <w:bCs/>
          <w:i w:val="0"/>
          <w:caps w:val="0"/>
          <w:spacing w:val="0"/>
          <w:sz w:val="32"/>
          <w:szCs w:val="32"/>
          <w:shd w:val="clear" w:color="auto" w:fill="auto"/>
          <w:vertAlign w:val="baseline"/>
          <w:lang w:val="en-US" w:eastAsia="zh-CN"/>
        </w:rPr>
        <w:t>附件二：</w:t>
      </w:r>
      <w:bookmarkStart w:id="0" w:name="_Toc129012010"/>
      <w:bookmarkStart w:id="1" w:name="_Toc12624"/>
      <w:bookmarkStart w:id="2" w:name="_Toc153894612"/>
      <w:bookmarkStart w:id="3" w:name="_Toc1980"/>
      <w:r>
        <w:rPr>
          <w:rFonts w:hint="eastAsia" w:ascii="仿宋" w:hAnsi="仿宋" w:eastAsia="仿宋" w:cs="仿宋"/>
          <w:b/>
          <w:color w:val="auto"/>
          <w:kern w:val="0"/>
          <w:sz w:val="32"/>
          <w:szCs w:val="32"/>
          <w:highlight w:val="none"/>
        </w:rPr>
        <w:t>法定代表人授权委托书</w:t>
      </w:r>
      <w:bookmarkEnd w:id="0"/>
      <w:bookmarkEnd w:id="1"/>
      <w:bookmarkEnd w:id="2"/>
      <w:bookmarkEnd w:id="3"/>
    </w:p>
    <w:p w14:paraId="6B1364B4">
      <w:pPr>
        <w:keepNext w:val="0"/>
        <w:keepLines w:val="0"/>
        <w:pageBreakBefore w:val="0"/>
        <w:widowControl w:val="0"/>
        <w:kinsoku/>
        <w:wordWrap w:val="0"/>
        <w:overflowPunct/>
        <w:topLinePunct/>
        <w:autoSpaceDE/>
        <w:autoSpaceDN/>
        <w:bidi w:val="0"/>
        <w:adjustRightInd/>
        <w:spacing w:line="336" w:lineRule="auto"/>
        <w:ind w:firstLine="480" w:firstLineChars="200"/>
        <w:textAlignment w:val="auto"/>
        <w:rPr>
          <w:rFonts w:hint="eastAsia" w:ascii="仿宋" w:hAnsi="仿宋" w:eastAsia="仿宋" w:cs="仿宋"/>
          <w:color w:val="auto"/>
          <w:spacing w:val="4"/>
          <w:kern w:val="24"/>
          <w:sz w:val="24"/>
          <w:highlight w:val="none"/>
          <w:u w:val="single"/>
        </w:rPr>
      </w:pPr>
      <w:r>
        <w:rPr>
          <w:rFonts w:hint="eastAsia" w:ascii="仿宋" w:hAnsi="仿宋" w:eastAsia="仿宋" w:cs="仿宋"/>
          <w:bCs/>
          <w:color w:val="auto"/>
          <w:sz w:val="24"/>
          <w:highlight w:val="none"/>
        </w:rPr>
        <w:t>本人</w:t>
      </w:r>
      <w:r>
        <w:rPr>
          <w:rFonts w:hint="eastAsia" w:ascii="仿宋" w:hAnsi="仿宋" w:eastAsia="仿宋" w:cs="仿宋"/>
          <w:bCs/>
          <w:color w:val="auto"/>
          <w:sz w:val="24"/>
          <w:highlight w:val="none"/>
          <w:u w:val="single"/>
        </w:rPr>
        <w:t xml:space="preserve">   （姓名）    </w:t>
      </w:r>
      <w:r>
        <w:rPr>
          <w:rFonts w:hint="eastAsia" w:ascii="仿宋" w:hAnsi="仿宋" w:eastAsia="仿宋" w:cs="仿宋"/>
          <w:bCs/>
          <w:color w:val="auto"/>
          <w:sz w:val="24"/>
          <w:highlight w:val="none"/>
        </w:rPr>
        <w:t xml:space="preserve">系 </w:t>
      </w:r>
      <w:r>
        <w:rPr>
          <w:rFonts w:hint="eastAsia" w:ascii="仿宋" w:hAnsi="仿宋" w:eastAsia="仿宋" w:cs="仿宋"/>
          <w:bCs/>
          <w:color w:val="auto"/>
          <w:sz w:val="24"/>
          <w:highlight w:val="none"/>
          <w:u w:val="single"/>
        </w:rPr>
        <w:t xml:space="preserve">   （投标人名称）   </w:t>
      </w:r>
      <w:r>
        <w:rPr>
          <w:rFonts w:hint="eastAsia" w:ascii="仿宋" w:hAnsi="仿宋" w:eastAsia="仿宋" w:cs="仿宋"/>
          <w:bCs/>
          <w:color w:val="auto"/>
          <w:sz w:val="24"/>
          <w:highlight w:val="none"/>
        </w:rPr>
        <w:t>的法定代表人，现委托</w:t>
      </w:r>
      <w:r>
        <w:rPr>
          <w:rFonts w:hint="eastAsia" w:ascii="仿宋" w:hAnsi="仿宋" w:eastAsia="仿宋" w:cs="仿宋"/>
          <w:bCs/>
          <w:color w:val="auto"/>
          <w:sz w:val="24"/>
          <w:highlight w:val="none"/>
          <w:u w:val="single"/>
        </w:rPr>
        <w:t xml:space="preserve">（姓名）   </w:t>
      </w:r>
      <w:r>
        <w:rPr>
          <w:rFonts w:hint="eastAsia" w:ascii="仿宋" w:hAnsi="仿宋" w:eastAsia="仿宋" w:cs="仿宋"/>
          <w:bCs/>
          <w:color w:val="auto"/>
          <w:sz w:val="24"/>
          <w:highlight w:val="none"/>
        </w:rPr>
        <w:t>为我方代理人。代理人根据授权，以我方名义全权处理</w:t>
      </w:r>
      <w:r>
        <w:rPr>
          <w:rFonts w:hint="eastAsia" w:ascii="仿宋" w:hAnsi="仿宋" w:eastAsia="仿宋" w:cs="仿宋"/>
          <w:color w:val="auto"/>
          <w:sz w:val="24"/>
          <w:highlight w:val="none"/>
          <w:u w:val="single"/>
        </w:rPr>
        <w:t xml:space="preserve">  （项目名称）        </w:t>
      </w:r>
      <w:r>
        <w:rPr>
          <w:rFonts w:hint="eastAsia" w:ascii="仿宋" w:hAnsi="仿宋" w:eastAsia="仿宋" w:cs="仿宋"/>
          <w:bCs/>
          <w:color w:val="auto"/>
          <w:sz w:val="24"/>
          <w:highlight w:val="none"/>
          <w:u w:val="single"/>
        </w:rPr>
        <w:t>（签署、澄清、说明、补正、递交、撤回、修改</w:t>
      </w:r>
      <w:r>
        <w:rPr>
          <w:rFonts w:hint="eastAsia" w:ascii="仿宋" w:hAnsi="仿宋" w:eastAsia="仿宋" w:cs="仿宋"/>
          <w:bCs/>
          <w:color w:val="auto"/>
          <w:sz w:val="24"/>
          <w:highlight w:val="none"/>
          <w:u w:val="single"/>
          <w:lang w:val="en-US" w:eastAsia="zh-CN"/>
        </w:rPr>
        <w:t>报名</w:t>
      </w:r>
      <w:r>
        <w:rPr>
          <w:rFonts w:hint="eastAsia" w:ascii="仿宋" w:hAnsi="仿宋" w:eastAsia="仿宋" w:cs="仿宋"/>
          <w:bCs/>
          <w:color w:val="auto"/>
          <w:sz w:val="24"/>
          <w:highlight w:val="none"/>
          <w:u w:val="single"/>
        </w:rPr>
        <w:t>文件，签订合同和处理一切有关事宜）</w:t>
      </w:r>
      <w:r>
        <w:rPr>
          <w:rFonts w:hint="eastAsia" w:ascii="仿宋" w:hAnsi="仿宋" w:eastAsia="仿宋" w:cs="仿宋"/>
          <w:bCs/>
          <w:color w:val="auto"/>
          <w:sz w:val="24"/>
          <w:highlight w:val="none"/>
        </w:rPr>
        <w:t>，其法律后果由我方承担。</w:t>
      </w:r>
    </w:p>
    <w:p w14:paraId="6BBF6E80">
      <w:pPr>
        <w:keepNext w:val="0"/>
        <w:keepLines w:val="0"/>
        <w:pageBreakBefore w:val="0"/>
        <w:widowControl w:val="0"/>
        <w:kinsoku/>
        <w:wordWrap w:val="0"/>
        <w:overflowPunct/>
        <w:topLinePunct/>
        <w:autoSpaceDE/>
        <w:autoSpaceDN/>
        <w:bidi w:val="0"/>
        <w:adjustRightInd/>
        <w:spacing w:line="336" w:lineRule="auto"/>
        <w:ind w:firstLine="480" w:firstLineChars="200"/>
        <w:textAlignment w:val="auto"/>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委托期限：</w:t>
      </w:r>
      <w:r>
        <w:rPr>
          <w:rFonts w:hint="eastAsia" w:ascii="仿宋" w:hAnsi="仿宋" w:eastAsia="仿宋" w:cs="仿宋"/>
          <w:bCs/>
          <w:color w:val="auto"/>
          <w:sz w:val="24"/>
          <w:highlight w:val="none"/>
          <w:u w:val="single"/>
        </w:rPr>
        <w:t xml:space="preserve"> 自投标截止当日起至本项目结束  </w:t>
      </w:r>
      <w:r>
        <w:rPr>
          <w:rFonts w:hint="eastAsia" w:ascii="仿宋" w:hAnsi="仿宋" w:eastAsia="仿宋" w:cs="仿宋"/>
          <w:bCs/>
          <w:color w:val="auto"/>
          <w:sz w:val="24"/>
          <w:highlight w:val="none"/>
        </w:rPr>
        <w:t>。</w:t>
      </w:r>
    </w:p>
    <w:p w14:paraId="521CF1E4">
      <w:pPr>
        <w:keepNext w:val="0"/>
        <w:keepLines w:val="0"/>
        <w:pageBreakBefore w:val="0"/>
        <w:widowControl w:val="0"/>
        <w:kinsoku/>
        <w:wordWrap w:val="0"/>
        <w:overflowPunct/>
        <w:topLinePunct/>
        <w:autoSpaceDE/>
        <w:autoSpaceDN/>
        <w:bidi w:val="0"/>
        <w:adjustRightInd/>
        <w:spacing w:line="336"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代理人无转委托权。</w:t>
      </w:r>
    </w:p>
    <w:p w14:paraId="6EA4210B">
      <w:pPr>
        <w:keepNext w:val="0"/>
        <w:keepLines w:val="0"/>
        <w:pageBreakBefore w:val="0"/>
        <w:widowControl w:val="0"/>
        <w:kinsoku/>
        <w:wordWrap w:val="0"/>
        <w:overflowPunct/>
        <w:topLinePunct/>
        <w:autoSpaceDE/>
        <w:autoSpaceDN/>
        <w:bidi w:val="0"/>
        <w:adjustRightInd/>
        <w:spacing w:line="336" w:lineRule="auto"/>
        <w:ind w:firstLine="480" w:firstLineChars="200"/>
        <w:textAlignment w:val="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附：法人身份证和委托代理人身份证（正反面）复印件或扫描件</w:t>
      </w:r>
    </w:p>
    <w:p w14:paraId="06EADD3A">
      <w:pPr>
        <w:pStyle w:val="2"/>
        <w:rPr>
          <w:rFonts w:hint="eastAsia" w:ascii="仿宋" w:hAnsi="仿宋" w:eastAsia="仿宋" w:cs="仿宋"/>
          <w:bCs/>
          <w:color w:val="auto"/>
          <w:sz w:val="24"/>
          <w:highlight w:val="none"/>
          <w:lang w:val="en-US" w:eastAsia="zh-CN"/>
        </w:rPr>
      </w:pPr>
    </w:p>
    <w:p w14:paraId="770321FC">
      <w:pPr>
        <w:pStyle w:val="2"/>
        <w:rPr>
          <w:rFonts w:hint="eastAsia" w:ascii="仿宋" w:hAnsi="仿宋" w:eastAsia="仿宋" w:cs="仿宋"/>
          <w:bCs/>
          <w:color w:val="auto"/>
          <w:sz w:val="24"/>
          <w:highlight w:val="none"/>
          <w:lang w:val="en-US" w:eastAsia="zh-CN"/>
        </w:rPr>
      </w:pPr>
    </w:p>
    <w:p w14:paraId="56C92B41">
      <w:pPr>
        <w:pStyle w:val="2"/>
        <w:rPr>
          <w:rFonts w:hint="eastAsia"/>
        </w:rPr>
      </w:pPr>
    </w:p>
    <w:p w14:paraId="001C9CB7">
      <w:pPr>
        <w:keepNext w:val="0"/>
        <w:keepLines w:val="0"/>
        <w:pageBreakBefore w:val="0"/>
        <w:widowControl w:val="0"/>
        <w:kinsoku/>
        <w:wordWrap w:val="0"/>
        <w:overflowPunct/>
        <w:autoSpaceDE/>
        <w:autoSpaceDN/>
        <w:bidi w:val="0"/>
        <w:adjustRightInd/>
        <w:spacing w:line="336"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093F47F4">
      <w:pPr>
        <w:keepNext w:val="0"/>
        <w:keepLines w:val="0"/>
        <w:pageBreakBefore w:val="0"/>
        <w:widowControl w:val="0"/>
        <w:kinsoku/>
        <w:wordWrap w:val="0"/>
        <w:overflowPunct/>
        <w:topLinePunct/>
        <w:autoSpaceDE/>
        <w:autoSpaceDN/>
        <w:bidi w:val="0"/>
        <w:adjustRightInd/>
        <w:snapToGrid w:val="0"/>
        <w:spacing w:line="336" w:lineRule="auto"/>
        <w:ind w:left="1651" w:leftChars="786" w:firstLine="360" w:firstLineChars="15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投标人名称：</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（盖单位公章）</w:t>
      </w:r>
    </w:p>
    <w:p w14:paraId="386907EE">
      <w:pPr>
        <w:keepNext w:val="0"/>
        <w:keepLines w:val="0"/>
        <w:pageBreakBefore w:val="0"/>
        <w:widowControl w:val="0"/>
        <w:kinsoku/>
        <w:wordWrap w:val="0"/>
        <w:overflowPunct/>
        <w:topLinePunct/>
        <w:autoSpaceDE/>
        <w:autoSpaceDN/>
        <w:bidi w:val="0"/>
        <w:adjustRightInd/>
        <w:snapToGrid w:val="0"/>
        <w:spacing w:line="336" w:lineRule="auto"/>
        <w:ind w:firstLine="2280" w:firstLineChars="95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（签名）</w:t>
      </w:r>
    </w:p>
    <w:p w14:paraId="1D748885">
      <w:pPr>
        <w:keepNext w:val="0"/>
        <w:keepLines w:val="0"/>
        <w:pageBreakBefore w:val="0"/>
        <w:widowControl w:val="0"/>
        <w:kinsoku/>
        <w:wordWrap w:val="0"/>
        <w:overflowPunct/>
        <w:topLinePunct/>
        <w:autoSpaceDE/>
        <w:autoSpaceDN/>
        <w:bidi w:val="0"/>
        <w:adjustRightInd/>
        <w:snapToGrid w:val="0"/>
        <w:spacing w:line="336" w:lineRule="auto"/>
        <w:ind w:firstLine="2280" w:firstLineChars="95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身份证号码：</w:t>
      </w:r>
      <w:r>
        <w:rPr>
          <w:rFonts w:hint="eastAsia" w:ascii="仿宋" w:hAnsi="仿宋" w:eastAsia="仿宋" w:cs="仿宋"/>
          <w:bCs/>
          <w:color w:val="auto"/>
          <w:sz w:val="24"/>
          <w:highlight w:val="none"/>
          <w:u w:val="single"/>
        </w:rPr>
        <w:t xml:space="preserve">                         </w:t>
      </w:r>
    </w:p>
    <w:p w14:paraId="640C8ABB">
      <w:pPr>
        <w:keepNext w:val="0"/>
        <w:keepLines w:val="0"/>
        <w:pageBreakBefore w:val="0"/>
        <w:widowControl w:val="0"/>
        <w:kinsoku/>
        <w:wordWrap w:val="0"/>
        <w:overflowPunct/>
        <w:topLinePunct/>
        <w:autoSpaceDE/>
        <w:autoSpaceDN/>
        <w:bidi w:val="0"/>
        <w:adjustRightInd/>
        <w:snapToGrid w:val="0"/>
        <w:spacing w:line="336" w:lineRule="auto"/>
        <w:ind w:left="1651" w:leftChars="786" w:firstLine="360" w:firstLineChars="15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委托代理人：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（签名）</w:t>
      </w:r>
    </w:p>
    <w:p w14:paraId="01B55F72">
      <w:pPr>
        <w:keepNext w:val="0"/>
        <w:keepLines w:val="0"/>
        <w:pageBreakBefore w:val="0"/>
        <w:widowControl w:val="0"/>
        <w:kinsoku/>
        <w:wordWrap w:val="0"/>
        <w:overflowPunct/>
        <w:topLinePunct/>
        <w:autoSpaceDE/>
        <w:autoSpaceDN/>
        <w:bidi w:val="0"/>
        <w:adjustRightInd/>
        <w:snapToGrid w:val="0"/>
        <w:spacing w:line="336" w:lineRule="auto"/>
        <w:ind w:firstLine="2280" w:firstLineChars="95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身份证号码：</w:t>
      </w:r>
      <w:r>
        <w:rPr>
          <w:rFonts w:hint="eastAsia" w:ascii="仿宋" w:hAnsi="仿宋" w:eastAsia="仿宋" w:cs="仿宋"/>
          <w:bCs/>
          <w:color w:val="auto"/>
          <w:sz w:val="24"/>
          <w:highlight w:val="none"/>
          <w:u w:val="single"/>
        </w:rPr>
        <w:t xml:space="preserve">                          </w:t>
      </w:r>
    </w:p>
    <w:p w14:paraId="605F1802">
      <w:pPr>
        <w:keepNext w:val="0"/>
        <w:keepLines w:val="0"/>
        <w:pageBreakBefore w:val="0"/>
        <w:widowControl w:val="0"/>
        <w:kinsoku/>
        <w:wordWrap w:val="0"/>
        <w:overflowPunct/>
        <w:topLinePunct/>
        <w:autoSpaceDE/>
        <w:autoSpaceDN/>
        <w:bidi w:val="0"/>
        <w:adjustRightInd/>
        <w:spacing w:line="336" w:lineRule="auto"/>
        <w:jc w:val="right"/>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年</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月</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日</w:t>
      </w:r>
    </w:p>
    <w:p w14:paraId="76325E15">
      <w:pPr>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br w:type="page"/>
      </w:r>
    </w:p>
    <w:p w14:paraId="045EB044">
      <w:pPr>
        <w:ind w:firstLine="643" w:firstLineChars="200"/>
        <w:rPr>
          <w:rFonts w:hint="eastAsia" w:ascii="仿宋" w:hAnsi="仿宋" w:eastAsia="仿宋" w:cs="仿宋"/>
          <w:b/>
          <w:bCs/>
          <w:i w:val="0"/>
          <w:caps w:val="0"/>
          <w:spacing w:val="0"/>
          <w:sz w:val="32"/>
          <w:szCs w:val="32"/>
          <w:shd w:val="clear" w:color="auto" w:fill="auto"/>
          <w:vertAlign w:val="baseline"/>
          <w:lang w:val="en-US" w:eastAsia="zh-CN"/>
        </w:rPr>
      </w:pPr>
      <w:r>
        <w:rPr>
          <w:rFonts w:hint="eastAsia" w:ascii="仿宋" w:hAnsi="仿宋" w:eastAsia="仿宋" w:cs="仿宋"/>
          <w:b/>
          <w:bCs/>
          <w:i w:val="0"/>
          <w:caps w:val="0"/>
          <w:spacing w:val="0"/>
          <w:sz w:val="32"/>
          <w:szCs w:val="32"/>
          <w:shd w:val="clear" w:color="auto" w:fill="auto"/>
          <w:vertAlign w:val="baseline"/>
          <w:lang w:val="en-US" w:eastAsia="zh-CN"/>
        </w:rPr>
        <w:t>附件三：安责险事故预防服务供应商承诺函</w:t>
      </w:r>
    </w:p>
    <w:p w14:paraId="7F859177">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致中国大地财产保险股份有限公司：</w:t>
      </w:r>
    </w:p>
    <w:p w14:paraId="7AA15C01">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经全面理解安责险事故预防服务供应商征集相关要求后，我公司郑重作出如下承诺：</w:t>
      </w:r>
    </w:p>
    <w:p w14:paraId="798AB338">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一、我公司提交参选文件的每一部分均是真实的，如若有假，愿意接受取消参选资格处理。</w:t>
      </w:r>
    </w:p>
    <w:p w14:paraId="21EB590C">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二、如果我公司的参选文件被接受，我公司将履行征集文件中规定的每一项要求。</w:t>
      </w:r>
    </w:p>
    <w:p w14:paraId="3C999BA2">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三、我公司愿按《中华人民共和国合同法》《中华人民共和国招标投标法》《中华人民共和国安全生产法》《安全生产责任保险实施办法》（应急〔2025〕27 号）等法律法规和文件的相关要求履行自己的全部责任。</w:t>
      </w:r>
    </w:p>
    <w:p w14:paraId="59E9D8E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四、我公司对事故预防服务相关内容按照监管要求执行，确保服务质量满足规范标准。我公司同意如入库后在服务期限内，存在严重失信或其他违法违规行为的，贵公司有权取消我公司的服务资格 。</w:t>
      </w:r>
    </w:p>
    <w:p w14:paraId="0B688B9E">
      <w:pPr>
        <w:adjustRightInd w:val="0"/>
        <w:snapToGrid w:val="0"/>
        <w:spacing w:line="288" w:lineRule="auto"/>
        <w:rPr>
          <w:rFonts w:hint="eastAsia" w:ascii="仿宋" w:hAnsi="仿宋" w:eastAsia="仿宋" w:cs="仿宋"/>
          <w:sz w:val="30"/>
          <w:szCs w:val="30"/>
          <w:shd w:val="clear" w:color="auto" w:fill="auto"/>
          <w:lang w:val="en-US" w:eastAsia="zh-CN"/>
        </w:rPr>
      </w:pPr>
      <w:r>
        <w:rPr>
          <w:rFonts w:hint="eastAsia" w:ascii="仿宋" w:hAnsi="仿宋" w:eastAsia="仿宋" w:cs="仿宋"/>
          <w:sz w:val="30"/>
          <w:szCs w:val="30"/>
          <w:shd w:val="clear" w:color="auto" w:fill="auto"/>
          <w:lang w:val="en-US" w:eastAsia="zh-CN"/>
        </w:rPr>
        <w:t>五、我公司经营状况良好，近三年内在经营活动中无重大违法记录（重大违法记录指因违法经营受到刑事处罚，或者被责令停产停业、吊销许可证或者执照、较大数额罚款等行政处罚 ） 。</w:t>
      </w:r>
    </w:p>
    <w:p w14:paraId="002527E6">
      <w:pPr>
        <w:adjustRightInd w:val="0"/>
        <w:snapToGrid w:val="0"/>
        <w:spacing w:line="288" w:lineRule="auto"/>
        <w:rPr>
          <w:rFonts w:hint="eastAsia" w:ascii="仿宋" w:hAnsi="仿宋" w:eastAsia="仿宋" w:cs="仿宋"/>
          <w:sz w:val="30"/>
          <w:szCs w:val="30"/>
          <w:shd w:val="clear" w:color="auto" w:fill="auto"/>
          <w:lang w:val="en-US" w:eastAsia="zh-CN"/>
        </w:rPr>
      </w:pPr>
      <w:r>
        <w:rPr>
          <w:rFonts w:hint="eastAsia" w:ascii="仿宋" w:hAnsi="仿宋" w:eastAsia="仿宋" w:cs="仿宋"/>
          <w:sz w:val="30"/>
          <w:szCs w:val="30"/>
          <w:shd w:val="clear" w:color="auto" w:fill="auto"/>
          <w:lang w:val="en-US" w:eastAsia="zh-CN"/>
        </w:rPr>
        <w:t>六、我公司愿依据自身专业能力与资源，合理确定安责险事故预防服务收费，具体服务收费将结合服务项目特点、企业需求及服务难度等情况，在合理区间内与贵公司协商确定 。</w:t>
      </w:r>
    </w:p>
    <w:p w14:paraId="2BFCB02B">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sz w:val="30"/>
          <w:szCs w:val="30"/>
          <w:shd w:val="clear" w:color="auto" w:fill="auto"/>
          <w:lang w:val="en-US" w:eastAsia="zh-CN"/>
        </w:rPr>
        <w:t>七、我公司同意按征集文件规定提交相关资料，遵守有关征集的各项规定。</w:t>
      </w:r>
    </w:p>
    <w:p w14:paraId="7D9D183E">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八、除非另外达成协议并生效，贵方征集要求和我公司的参选文件将构成约束双方的合同条件。</w:t>
      </w:r>
    </w:p>
    <w:p w14:paraId="28B87ACD">
      <w:pPr>
        <w:keepNext w:val="0"/>
        <w:keepLines w:val="0"/>
        <w:pageBreakBefore w:val="0"/>
        <w:widowControl w:val="0"/>
        <w:kinsoku/>
        <w:wordWrap/>
        <w:overflowPunct/>
        <w:topLinePunct w:val="0"/>
        <w:autoSpaceDE/>
        <w:autoSpaceDN/>
        <w:bidi w:val="0"/>
        <w:adjustRightInd w:val="0"/>
        <w:snapToGrid w:val="0"/>
        <w:spacing w:line="288" w:lineRule="auto"/>
        <w:jc w:val="right"/>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投标人：（盖单位章）</w:t>
      </w:r>
    </w:p>
    <w:p w14:paraId="13087F41">
      <w:pPr>
        <w:keepNext w:val="0"/>
        <w:keepLines w:val="0"/>
        <w:pageBreakBefore w:val="0"/>
        <w:widowControl w:val="0"/>
        <w:kinsoku/>
        <w:wordWrap/>
        <w:overflowPunct/>
        <w:topLinePunct w:val="0"/>
        <w:autoSpaceDE/>
        <w:autoSpaceDN/>
        <w:bidi w:val="0"/>
        <w:adjustRightInd w:val="0"/>
        <w:snapToGrid w:val="0"/>
        <w:spacing w:line="288" w:lineRule="auto"/>
        <w:jc w:val="right"/>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法定代表人或其委托代理人：（签字或盖章）</w:t>
      </w:r>
    </w:p>
    <w:p w14:paraId="5659266C">
      <w:pPr>
        <w:keepNext w:val="0"/>
        <w:keepLines w:val="0"/>
        <w:pageBreakBefore w:val="0"/>
        <w:widowControl w:val="0"/>
        <w:kinsoku/>
        <w:wordWrap/>
        <w:overflowPunct/>
        <w:topLinePunct w:val="0"/>
        <w:autoSpaceDE/>
        <w:autoSpaceDN/>
        <w:bidi w:val="0"/>
        <w:adjustRightInd w:val="0"/>
        <w:snapToGrid w:val="0"/>
        <w:spacing w:line="288" w:lineRule="auto"/>
        <w:jc w:val="right"/>
        <w:textAlignment w:val="auto"/>
        <w:rPr>
          <w:rFonts w:hint="eastAsia" w:ascii="仿宋" w:hAnsi="仿宋" w:eastAsia="仿宋" w:cs="仿宋"/>
          <w:b w:val="0"/>
          <w:bCs w:val="0"/>
          <w:i w:val="0"/>
          <w:caps w:val="0"/>
          <w:spacing w:val="0"/>
          <w:sz w:val="30"/>
          <w:szCs w:val="30"/>
          <w:shd w:val="clear" w:color="auto" w:fill="auto"/>
          <w:vertAlign w:val="baseline"/>
          <w:lang w:val="en-US" w:eastAsia="zh-CN"/>
        </w:rPr>
      </w:pPr>
      <w:r>
        <w:rPr>
          <w:rFonts w:hint="eastAsia" w:ascii="仿宋" w:hAnsi="仿宋" w:eastAsia="仿宋" w:cs="仿宋"/>
          <w:b w:val="0"/>
          <w:bCs w:val="0"/>
          <w:i w:val="0"/>
          <w:caps w:val="0"/>
          <w:spacing w:val="0"/>
          <w:sz w:val="30"/>
          <w:szCs w:val="30"/>
          <w:shd w:val="clear" w:color="auto" w:fill="auto"/>
          <w:vertAlign w:val="baseline"/>
          <w:lang w:val="en-US" w:eastAsia="zh-CN"/>
        </w:rPr>
        <w:t>____年____月____日</w:t>
      </w:r>
    </w:p>
    <w:p w14:paraId="71CE21A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baseline"/>
        <w:rPr>
          <w:rFonts w:hint="eastAsia" w:ascii="仿宋" w:hAnsi="仿宋" w:eastAsia="仿宋" w:cs="仿宋"/>
          <w:b/>
          <w:bCs/>
          <w:i w:val="0"/>
          <w:caps w:val="0"/>
          <w:spacing w:val="0"/>
          <w:sz w:val="32"/>
          <w:szCs w:val="32"/>
          <w:shd w:val="clear" w:color="auto" w:fill="auto"/>
          <w:vertAlign w:val="baseline"/>
        </w:rPr>
      </w:pPr>
      <w:r>
        <w:rPr>
          <w:rFonts w:hint="eastAsia" w:ascii="仿宋" w:hAnsi="仿宋" w:eastAsia="仿宋" w:cs="仿宋"/>
          <w:b/>
          <w:bCs/>
          <w:i w:val="0"/>
          <w:caps w:val="0"/>
          <w:spacing w:val="0"/>
          <w:sz w:val="32"/>
          <w:szCs w:val="32"/>
          <w:shd w:val="clear" w:color="auto" w:fill="auto"/>
          <w:vertAlign w:val="baseline"/>
          <w:lang w:val="en-US" w:eastAsia="zh-CN"/>
        </w:rPr>
        <w:t>附件四</w:t>
      </w:r>
      <w:r>
        <w:rPr>
          <w:rStyle w:val="9"/>
          <w:rFonts w:hint="eastAsia" w:ascii="仿宋" w:hAnsi="仿宋" w:eastAsia="仿宋" w:cs="仿宋"/>
          <w:b/>
          <w:i w:val="0"/>
          <w:caps w:val="0"/>
          <w:spacing w:val="0"/>
          <w:sz w:val="28"/>
          <w:szCs w:val="28"/>
          <w:shd w:val="clear" w:color="auto" w:fill="auto"/>
          <w:vertAlign w:val="baseline"/>
        </w:rPr>
        <w:t>：</w:t>
      </w:r>
      <w:r>
        <w:rPr>
          <w:rFonts w:hint="eastAsia" w:ascii="仿宋" w:hAnsi="仿宋" w:eastAsia="仿宋" w:cs="仿宋"/>
          <w:b/>
          <w:bCs/>
          <w:i w:val="0"/>
          <w:caps w:val="0"/>
          <w:spacing w:val="0"/>
          <w:sz w:val="32"/>
          <w:szCs w:val="32"/>
          <w:shd w:val="clear" w:color="auto" w:fill="auto"/>
          <w:vertAlign w:val="baseline"/>
        </w:rPr>
        <w:t>合规性承诺书</w:t>
      </w:r>
    </w:p>
    <w:p w14:paraId="1F5A0D4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本单位（供应商全称：____________________）就参与贵单位安全生产责任保险事故预防服务商入库遴选及后续服务，郑重作出如下合规性承诺：​</w:t>
      </w:r>
    </w:p>
    <w:p w14:paraId="033E280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一、严格遵守国家《安全生产法》《安全生产责任保险实施办法》及行业标准（如 AQ 9010-2019）等相关法律法规及规定，确保所有服务内容、服务流程均符合监管要求。​二、本次提交的所有参选材料（包括但不限于资质证明、业绩案例、团队信息、设备清单等）均真实、有效、完整，无虚假记载、误导性陈述或重大遗漏。​</w:t>
      </w:r>
    </w:p>
    <w:p w14:paraId="0B66FB3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三、自觉遵守本次入库遴选的各项规则，若在遴选过程中或后续服务中违反相关规定，自愿接受贵单位取消参选资格、不予入库或终止合作等处理，并承担由此产生的一切责任。​</w:t>
      </w:r>
    </w:p>
    <w:p w14:paraId="13F99E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四、主动接受贵单位及监管部门的监督检查，积极配合提供相关资料及说明，对检查发现的问题及时整改。​</w:t>
      </w:r>
    </w:p>
    <w:p w14:paraId="5C099C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本承诺书由本单位法定代表人或授权代理人签字并加盖单位公章后生效。​</w:t>
      </w:r>
    </w:p>
    <w:p w14:paraId="08393F2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640" w:firstLineChars="200"/>
        <w:jc w:val="both"/>
        <w:textAlignment w:val="baseline"/>
        <w:rPr>
          <w:rFonts w:hint="eastAsia" w:ascii="仿宋" w:hAnsi="仿宋" w:eastAsia="仿宋" w:cs="仿宋"/>
          <w:i w:val="0"/>
          <w:caps w:val="0"/>
          <w:spacing w:val="0"/>
          <w:sz w:val="32"/>
          <w:szCs w:val="32"/>
          <w:shd w:val="clear" w:color="auto" w:fill="auto"/>
          <w:vertAlign w:val="baseline"/>
        </w:rPr>
      </w:pPr>
    </w:p>
    <w:p w14:paraId="0804778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承诺单位（公章）：____________________​</w:t>
      </w:r>
    </w:p>
    <w:p w14:paraId="6C950AB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法定代表人（签字）：__________________​</w:t>
      </w:r>
    </w:p>
    <w:p w14:paraId="3B4433B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授权代理人（签字）：__________________​</w:t>
      </w:r>
    </w:p>
    <w:p w14:paraId="4527B8E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val="0"/>
        <w:spacing w:before="0" w:beforeAutospacing="0" w:after="0" w:afterAutospacing="0" w:line="336" w:lineRule="auto"/>
        <w:ind w:left="0" w:right="0" w:firstLine="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联系电话：____________________​</w:t>
      </w:r>
    </w:p>
    <w:p w14:paraId="239EA2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仿宋" w:hAnsi="仿宋" w:eastAsia="仿宋" w:cs="仿宋"/>
          <w:i w:val="0"/>
          <w:caps w:val="0"/>
          <w:spacing w:val="0"/>
          <w:sz w:val="32"/>
          <w:szCs w:val="32"/>
          <w:shd w:val="clear" w:color="auto" w:fill="auto"/>
          <w:vertAlign w:val="baseline"/>
        </w:rPr>
      </w:pPr>
      <w:r>
        <w:rPr>
          <w:rFonts w:hint="eastAsia" w:ascii="仿宋" w:hAnsi="仿宋" w:eastAsia="仿宋" w:cs="仿宋"/>
          <w:i w:val="0"/>
          <w:caps w:val="0"/>
          <w:spacing w:val="0"/>
          <w:sz w:val="32"/>
          <w:szCs w:val="32"/>
          <w:shd w:val="clear" w:color="auto" w:fill="auto"/>
          <w:vertAlign w:val="baseline"/>
        </w:rPr>
        <w:t>日期：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7677E6"/>
    <w:multiLevelType w:val="singleLevel"/>
    <w:tmpl w:val="957677E6"/>
    <w:lvl w:ilvl="0" w:tentative="0">
      <w:start w:val="4"/>
      <w:numFmt w:val="chineseCounting"/>
      <w:suff w:val="nothing"/>
      <w:lvlText w:val="（%1）"/>
      <w:lvlJc w:val="left"/>
      <w:rPr>
        <w:rFonts w:hint="eastAsia"/>
      </w:rPr>
    </w:lvl>
  </w:abstractNum>
  <w:abstractNum w:abstractNumId="1">
    <w:nsid w:val="F2D4F08E"/>
    <w:multiLevelType w:val="singleLevel"/>
    <w:tmpl w:val="F2D4F08E"/>
    <w:lvl w:ilvl="0" w:tentative="0">
      <w:start w:val="1"/>
      <w:numFmt w:val="decimal"/>
      <w:suff w:val="nothing"/>
      <w:lvlText w:val="%1、"/>
      <w:lvlJc w:val="left"/>
    </w:lvl>
  </w:abstractNum>
  <w:abstractNum w:abstractNumId="2">
    <w:nsid w:val="13988C2B"/>
    <w:multiLevelType w:val="singleLevel"/>
    <w:tmpl w:val="13988C2B"/>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6102FD"/>
    <w:rsid w:val="0046071E"/>
    <w:rsid w:val="00A164A5"/>
    <w:rsid w:val="056102FD"/>
    <w:rsid w:val="05667417"/>
    <w:rsid w:val="07A3657A"/>
    <w:rsid w:val="09EE0B66"/>
    <w:rsid w:val="0E8D2D9D"/>
    <w:rsid w:val="11595B1F"/>
    <w:rsid w:val="11BF6ECB"/>
    <w:rsid w:val="14A42430"/>
    <w:rsid w:val="161B5CA3"/>
    <w:rsid w:val="18EB2702"/>
    <w:rsid w:val="199724DC"/>
    <w:rsid w:val="1B1943BF"/>
    <w:rsid w:val="1F1D1C1D"/>
    <w:rsid w:val="1FFC2F87"/>
    <w:rsid w:val="21347A22"/>
    <w:rsid w:val="238C1D8F"/>
    <w:rsid w:val="24BC54AC"/>
    <w:rsid w:val="258A1AB3"/>
    <w:rsid w:val="2D131CDA"/>
    <w:rsid w:val="2E476C91"/>
    <w:rsid w:val="2EAA5EAA"/>
    <w:rsid w:val="2F6B088B"/>
    <w:rsid w:val="30810DCF"/>
    <w:rsid w:val="309B0DBA"/>
    <w:rsid w:val="31763EBC"/>
    <w:rsid w:val="31CF3CF6"/>
    <w:rsid w:val="31FC0E52"/>
    <w:rsid w:val="36601E54"/>
    <w:rsid w:val="36C273D1"/>
    <w:rsid w:val="37362EFF"/>
    <w:rsid w:val="377E6000"/>
    <w:rsid w:val="393F64B2"/>
    <w:rsid w:val="3D9F7A2D"/>
    <w:rsid w:val="3E7D64BC"/>
    <w:rsid w:val="415F5201"/>
    <w:rsid w:val="43626A32"/>
    <w:rsid w:val="446A4407"/>
    <w:rsid w:val="44975E6B"/>
    <w:rsid w:val="44EB5A0F"/>
    <w:rsid w:val="507812CF"/>
    <w:rsid w:val="5A367221"/>
    <w:rsid w:val="5A4F6C9E"/>
    <w:rsid w:val="5BAB0718"/>
    <w:rsid w:val="5E045683"/>
    <w:rsid w:val="5E105D8A"/>
    <w:rsid w:val="5EAA269E"/>
    <w:rsid w:val="62240F6F"/>
    <w:rsid w:val="622A48E5"/>
    <w:rsid w:val="622B01EB"/>
    <w:rsid w:val="6243070E"/>
    <w:rsid w:val="69EC670D"/>
    <w:rsid w:val="69F35749"/>
    <w:rsid w:val="724F2287"/>
    <w:rsid w:val="72F956F0"/>
    <w:rsid w:val="769657B2"/>
    <w:rsid w:val="78A55961"/>
    <w:rsid w:val="7CF13A23"/>
    <w:rsid w:val="7CF30196"/>
    <w:rsid w:val="7ED736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line="0" w:lineRule="atLeast"/>
    </w:pPr>
    <w:rPr>
      <w:b/>
      <w:sz w:val="30"/>
      <w:szCs w:val="20"/>
    </w:rPr>
  </w:style>
  <w:style w:type="paragraph" w:styleId="5">
    <w:name w:val="annotation text"/>
    <w:basedOn w:val="1"/>
    <w:qFormat/>
    <w:uiPriority w:val="0"/>
    <w:pPr>
      <w:jc w:val="left"/>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4393</Words>
  <Characters>4659</Characters>
  <Lines>0</Lines>
  <Paragraphs>0</Paragraphs>
  <TotalTime>18</TotalTime>
  <ScaleCrop>false</ScaleCrop>
  <LinksUpToDate>false</LinksUpToDate>
  <CharactersWithSpaces>4871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2025-06-06T06:34:00Z</dcterms:created>
  <dc:creator>杨宏</dc:creator>
  <cp:lastModifiedBy>朱琪</cp:lastModifiedBy>
  <dcterms:modified xsi:type="dcterms:W3CDTF">2025-07-18T08:47:19Z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eyJoZGlkIjoiZmRkZTkwZDQ3NDhmY2E1OGQzODM3ZDUxNGNkNWI5MzciLCJ1c2VySWQiOiIzNTI2NTk3OTgifQ==</vt:lpwstr>
  </property>
  <property fmtid="{D5CDD505-2E9C-101B-9397-08002B2CF9AE}" pid="4" name="ICV">
    <vt:lpwstr>68487EAABBFA467C97D4D473BE0DDAD3_13</vt:lpwstr>
  </property>
</Properties>
</file>